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941" w:rsidRPr="00AD0E84" w:rsidRDefault="00857A0A" w:rsidP="0052185C">
      <w:pPr>
        <w:autoSpaceDE w:val="0"/>
        <w:autoSpaceDN w:val="0"/>
        <w:adjustRightInd w:val="0"/>
        <w:spacing w:after="0" w:line="240" w:lineRule="auto"/>
        <w:rPr>
          <w:rFonts w:ascii="Century Gothic" w:hAnsi="Century Gothic" w:cs="Arial"/>
          <w:b/>
          <w:bCs/>
          <w:color w:val="000000"/>
          <w:sz w:val="24"/>
          <w:szCs w:val="24"/>
        </w:rPr>
      </w:pPr>
      <w:r>
        <w:rPr>
          <w:rFonts w:ascii="Century Gothic" w:hAnsi="Century Gothic" w:cs="Arial"/>
          <w:b/>
          <w:bCs/>
          <w:noProof/>
          <w:color w:val="000000"/>
          <w:sz w:val="24"/>
          <w:szCs w:val="24"/>
          <w:lang w:eastAsia="en-GB"/>
        </w:rPr>
        <w:drawing>
          <wp:anchor distT="0" distB="0" distL="114300" distR="114300" simplePos="0" relativeHeight="251661312" behindDoc="0" locked="0" layoutInCell="1" allowOverlap="1" wp14:anchorId="6EF8B2F1" wp14:editId="55F5B46C">
            <wp:simplePos x="0" y="0"/>
            <wp:positionH relativeFrom="column">
              <wp:posOffset>5588000</wp:posOffset>
            </wp:positionH>
            <wp:positionV relativeFrom="paragraph">
              <wp:posOffset>-165100</wp:posOffset>
            </wp:positionV>
            <wp:extent cx="1019175" cy="88201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LT Logo.png"/>
                    <pic:cNvPicPr/>
                  </pic:nvPicPr>
                  <pic:blipFill>
                    <a:blip r:embed="rId7">
                      <a:extLst>
                        <a:ext uri="{28A0092B-C50C-407E-A947-70E740481C1C}">
                          <a14:useLocalDpi xmlns:a14="http://schemas.microsoft.com/office/drawing/2010/main" val="0"/>
                        </a:ext>
                      </a:extLst>
                    </a:blip>
                    <a:stretch>
                      <a:fillRect/>
                    </a:stretch>
                  </pic:blipFill>
                  <pic:spPr>
                    <a:xfrm>
                      <a:off x="0" y="0"/>
                      <a:ext cx="1019175" cy="882015"/>
                    </a:xfrm>
                    <a:prstGeom prst="rect">
                      <a:avLst/>
                    </a:prstGeom>
                  </pic:spPr>
                </pic:pic>
              </a:graphicData>
            </a:graphic>
          </wp:anchor>
        </w:drawing>
      </w:r>
      <w:r w:rsidR="00011E94">
        <w:rPr>
          <w:rFonts w:ascii="Century Gothic" w:hAnsi="Century Gothic" w:cs="Arial"/>
          <w:b/>
          <w:bCs/>
          <w:noProof/>
          <w:color w:val="000000"/>
          <w:sz w:val="24"/>
          <w:szCs w:val="24"/>
          <w:lang w:eastAsia="en-GB"/>
        </w:rPr>
        <w:drawing>
          <wp:inline distT="0" distB="0" distL="0" distR="0">
            <wp:extent cx="1375718"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 Saints Academy Logo.png"/>
                    <pic:cNvPicPr/>
                  </pic:nvPicPr>
                  <pic:blipFill>
                    <a:blip r:embed="rId8">
                      <a:extLst>
                        <a:ext uri="{28A0092B-C50C-407E-A947-70E740481C1C}">
                          <a14:useLocalDpi xmlns:a14="http://schemas.microsoft.com/office/drawing/2010/main" val="0"/>
                        </a:ext>
                      </a:extLst>
                    </a:blip>
                    <a:stretch>
                      <a:fillRect/>
                    </a:stretch>
                  </pic:blipFill>
                  <pic:spPr>
                    <a:xfrm>
                      <a:off x="0" y="0"/>
                      <a:ext cx="1386684" cy="1382534"/>
                    </a:xfrm>
                    <a:prstGeom prst="rect">
                      <a:avLst/>
                    </a:prstGeom>
                  </pic:spPr>
                </pic:pic>
              </a:graphicData>
            </a:graphic>
          </wp:inline>
        </w:drawing>
      </w:r>
      <w:r>
        <w:rPr>
          <w:rFonts w:ascii="Century Gothic" w:hAnsi="Century Gothic" w:cs="Arial"/>
          <w:b/>
          <w:bCs/>
          <w:color w:val="000000"/>
          <w:sz w:val="24"/>
          <w:szCs w:val="24"/>
        </w:rPr>
        <w:tab/>
      </w:r>
      <w:r>
        <w:rPr>
          <w:rFonts w:ascii="Century Gothic" w:hAnsi="Century Gothic" w:cs="Arial"/>
          <w:b/>
          <w:bCs/>
          <w:color w:val="000000"/>
          <w:sz w:val="24"/>
          <w:szCs w:val="24"/>
        </w:rPr>
        <w:tab/>
      </w:r>
      <w:r>
        <w:rPr>
          <w:rFonts w:ascii="Century Gothic" w:hAnsi="Century Gothic" w:cs="Arial"/>
          <w:b/>
          <w:bCs/>
          <w:color w:val="000000"/>
          <w:sz w:val="24"/>
          <w:szCs w:val="24"/>
        </w:rPr>
        <w:tab/>
      </w:r>
    </w:p>
    <w:p w:rsidR="00011E94" w:rsidRDefault="00011E94" w:rsidP="00EB4941">
      <w:pPr>
        <w:autoSpaceDE w:val="0"/>
        <w:autoSpaceDN w:val="0"/>
        <w:adjustRightInd w:val="0"/>
        <w:spacing w:after="0" w:line="240" w:lineRule="auto"/>
        <w:jc w:val="center"/>
        <w:rPr>
          <w:rFonts w:ascii="Century Gothic" w:hAnsi="Century Gothic" w:cs="Arial"/>
          <w:b/>
          <w:sz w:val="28"/>
          <w:szCs w:val="28"/>
        </w:rPr>
      </w:pPr>
    </w:p>
    <w:p w:rsidR="00011E94" w:rsidRDefault="00011E94" w:rsidP="00EB4941">
      <w:pPr>
        <w:autoSpaceDE w:val="0"/>
        <w:autoSpaceDN w:val="0"/>
        <w:adjustRightInd w:val="0"/>
        <w:spacing w:after="0" w:line="240" w:lineRule="auto"/>
        <w:jc w:val="center"/>
        <w:rPr>
          <w:rFonts w:ascii="Century Gothic" w:hAnsi="Century Gothic" w:cs="Arial"/>
          <w:b/>
          <w:sz w:val="28"/>
          <w:szCs w:val="28"/>
        </w:rPr>
      </w:pPr>
    </w:p>
    <w:p w:rsidR="00011E94" w:rsidRDefault="00011E94" w:rsidP="00EB4941">
      <w:pPr>
        <w:autoSpaceDE w:val="0"/>
        <w:autoSpaceDN w:val="0"/>
        <w:adjustRightInd w:val="0"/>
        <w:spacing w:after="0" w:line="240" w:lineRule="auto"/>
        <w:jc w:val="center"/>
        <w:rPr>
          <w:rFonts w:ascii="Century Gothic" w:hAnsi="Century Gothic" w:cs="Arial"/>
          <w:b/>
          <w:sz w:val="28"/>
          <w:szCs w:val="28"/>
        </w:rPr>
      </w:pPr>
    </w:p>
    <w:p w:rsidR="00011E94" w:rsidRPr="00011E94" w:rsidRDefault="00011E94" w:rsidP="00011E94">
      <w:pPr>
        <w:jc w:val="center"/>
        <w:rPr>
          <w:rFonts w:ascii="Arial" w:hAnsi="Arial" w:cs="Arial"/>
          <w:b/>
          <w:sz w:val="36"/>
          <w:szCs w:val="36"/>
        </w:rPr>
      </w:pPr>
      <w:r>
        <w:rPr>
          <w:rFonts w:ascii="Arial" w:hAnsi="Arial" w:cs="Arial"/>
          <w:b/>
          <w:sz w:val="36"/>
          <w:szCs w:val="36"/>
        </w:rPr>
        <w:t>All Saints CE First School</w:t>
      </w:r>
    </w:p>
    <w:p w:rsidR="00011E94" w:rsidRDefault="00011E94" w:rsidP="00011E94">
      <w:pPr>
        <w:jc w:val="center"/>
        <w:rPr>
          <w:rFonts w:ascii="Bradley Hand ITC" w:hAnsi="Bradley Hand ITC" w:cs="Arial"/>
          <w:b/>
          <w:i/>
          <w:color w:val="808080"/>
          <w:sz w:val="40"/>
          <w:szCs w:val="40"/>
        </w:rPr>
      </w:pPr>
      <w:r>
        <w:rPr>
          <w:rFonts w:ascii="Bradley Hand ITC" w:hAnsi="Bradley Hand ITC" w:cs="Arial"/>
          <w:b/>
          <w:i/>
          <w:color w:val="808080"/>
          <w:sz w:val="40"/>
          <w:szCs w:val="40"/>
        </w:rPr>
        <w:t>Loving and learning with Jesus</w:t>
      </w:r>
    </w:p>
    <w:p w:rsidR="00011E94" w:rsidRDefault="00011E94" w:rsidP="00011E94">
      <w:pPr>
        <w:jc w:val="center"/>
        <w:rPr>
          <w:rFonts w:ascii="Bradley Hand ITC" w:hAnsi="Bradley Hand ITC" w:cs="Arial"/>
          <w:i/>
          <w:color w:val="808080"/>
          <w:sz w:val="36"/>
          <w:szCs w:val="36"/>
        </w:rPr>
      </w:pPr>
      <w:r>
        <w:rPr>
          <w:rFonts w:ascii="Bradley Hand ITC" w:hAnsi="Bradley Hand ITC" w:cs="Arial"/>
          <w:i/>
          <w:color w:val="808080"/>
          <w:sz w:val="36"/>
          <w:szCs w:val="36"/>
        </w:rPr>
        <w:t xml:space="preserve">“Let your light shine before you” </w:t>
      </w:r>
    </w:p>
    <w:p w:rsidR="00011E94" w:rsidRDefault="00011E94" w:rsidP="00011E94">
      <w:pPr>
        <w:jc w:val="center"/>
        <w:rPr>
          <w:rFonts w:ascii="Bradley Hand ITC" w:hAnsi="Bradley Hand ITC" w:cs="Arial"/>
          <w:i/>
          <w:color w:val="808080"/>
          <w:sz w:val="36"/>
          <w:szCs w:val="36"/>
        </w:rPr>
      </w:pPr>
      <w:r>
        <w:rPr>
          <w:rFonts w:ascii="Bradley Hand ITC" w:hAnsi="Bradley Hand ITC" w:cs="Arial"/>
          <w:i/>
          <w:color w:val="808080"/>
          <w:sz w:val="36"/>
          <w:szCs w:val="36"/>
        </w:rPr>
        <w:t>Matthew 5:16</w:t>
      </w:r>
    </w:p>
    <w:p w:rsidR="00011E94" w:rsidRDefault="00011E94" w:rsidP="00011E94">
      <w:pPr>
        <w:jc w:val="center"/>
        <w:rPr>
          <w:rFonts w:ascii="Arial" w:hAnsi="Arial" w:cs="Arial"/>
        </w:rPr>
      </w:pPr>
    </w:p>
    <w:p w:rsidR="00011E94" w:rsidRPr="00011E94" w:rsidRDefault="00011E94" w:rsidP="00EB4941">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Relationships and Health Education Policy</w:t>
      </w:r>
    </w:p>
    <w:p w:rsidR="00011E94" w:rsidRDefault="00011E94" w:rsidP="00EB4941">
      <w:pPr>
        <w:autoSpaceDE w:val="0"/>
        <w:autoSpaceDN w:val="0"/>
        <w:adjustRightInd w:val="0"/>
        <w:spacing w:after="0" w:line="240" w:lineRule="auto"/>
        <w:jc w:val="center"/>
        <w:rPr>
          <w:rFonts w:ascii="Century Gothic" w:hAnsi="Century Gothic" w:cs="Arial"/>
          <w:b/>
          <w:sz w:val="28"/>
          <w:szCs w:val="28"/>
        </w:rPr>
      </w:pPr>
    </w:p>
    <w:p w:rsidR="00011E94" w:rsidRDefault="00011E94" w:rsidP="00EB4941">
      <w:pPr>
        <w:autoSpaceDE w:val="0"/>
        <w:autoSpaceDN w:val="0"/>
        <w:adjustRightInd w:val="0"/>
        <w:spacing w:after="0" w:line="240" w:lineRule="auto"/>
        <w:jc w:val="center"/>
        <w:rPr>
          <w:rFonts w:ascii="Century Gothic" w:hAnsi="Century Gothic" w:cs="Arial"/>
          <w:b/>
          <w:sz w:val="28"/>
          <w:szCs w:val="28"/>
        </w:rPr>
      </w:pPr>
    </w:p>
    <w:p w:rsidR="00011E94" w:rsidRDefault="00011E94" w:rsidP="00EB4941">
      <w:pPr>
        <w:autoSpaceDE w:val="0"/>
        <w:autoSpaceDN w:val="0"/>
        <w:adjustRightInd w:val="0"/>
        <w:spacing w:after="0" w:line="240" w:lineRule="auto"/>
        <w:jc w:val="center"/>
        <w:rPr>
          <w:rFonts w:ascii="Century Gothic" w:hAnsi="Century Gothic" w:cs="Arial"/>
          <w:b/>
          <w:sz w:val="28"/>
          <w:szCs w:val="28"/>
        </w:rPr>
      </w:pPr>
    </w:p>
    <w:p w:rsidR="00011E94" w:rsidRDefault="00011E94" w:rsidP="00EB4941">
      <w:pPr>
        <w:autoSpaceDE w:val="0"/>
        <w:autoSpaceDN w:val="0"/>
        <w:adjustRightInd w:val="0"/>
        <w:spacing w:after="0" w:line="240" w:lineRule="auto"/>
        <w:jc w:val="center"/>
        <w:rPr>
          <w:rFonts w:ascii="Century Gothic" w:hAnsi="Century Gothic" w:cs="Arial"/>
          <w:b/>
          <w:sz w:val="28"/>
          <w:szCs w:val="28"/>
        </w:rPr>
      </w:pPr>
    </w:p>
    <w:p w:rsidR="00011E94" w:rsidRDefault="00011E94" w:rsidP="00EB4941">
      <w:pPr>
        <w:autoSpaceDE w:val="0"/>
        <w:autoSpaceDN w:val="0"/>
        <w:adjustRightInd w:val="0"/>
        <w:spacing w:after="0" w:line="240" w:lineRule="auto"/>
        <w:jc w:val="center"/>
        <w:rPr>
          <w:rFonts w:ascii="Century Gothic" w:hAnsi="Century Gothic" w:cs="Arial"/>
          <w:b/>
          <w:sz w:val="28"/>
          <w:szCs w:val="28"/>
        </w:rPr>
      </w:pPr>
    </w:p>
    <w:p w:rsidR="00011E94" w:rsidRDefault="00011E94" w:rsidP="00EB4941">
      <w:pPr>
        <w:autoSpaceDE w:val="0"/>
        <w:autoSpaceDN w:val="0"/>
        <w:adjustRightInd w:val="0"/>
        <w:spacing w:after="0" w:line="240" w:lineRule="auto"/>
        <w:jc w:val="center"/>
        <w:rPr>
          <w:rFonts w:ascii="Century Gothic" w:hAnsi="Century Gothic" w:cs="Arial"/>
          <w:b/>
          <w:sz w:val="28"/>
          <w:szCs w:val="28"/>
        </w:rPr>
      </w:pPr>
    </w:p>
    <w:p w:rsidR="00011E94" w:rsidRDefault="00011E94" w:rsidP="00EB4941">
      <w:pPr>
        <w:autoSpaceDE w:val="0"/>
        <w:autoSpaceDN w:val="0"/>
        <w:adjustRightInd w:val="0"/>
        <w:spacing w:after="0" w:line="240" w:lineRule="auto"/>
        <w:jc w:val="center"/>
        <w:rPr>
          <w:rFonts w:ascii="Century Gothic" w:hAnsi="Century Gothic" w:cs="Arial"/>
          <w:b/>
          <w:sz w:val="28"/>
          <w:szCs w:val="28"/>
        </w:rPr>
      </w:pPr>
    </w:p>
    <w:p w:rsidR="00011E94" w:rsidRDefault="00011E94" w:rsidP="00EB4941">
      <w:pPr>
        <w:autoSpaceDE w:val="0"/>
        <w:autoSpaceDN w:val="0"/>
        <w:adjustRightInd w:val="0"/>
        <w:spacing w:after="0" w:line="240" w:lineRule="auto"/>
        <w:jc w:val="center"/>
        <w:rPr>
          <w:rFonts w:ascii="Century Gothic" w:hAnsi="Century Gothic" w:cs="Arial"/>
          <w:b/>
          <w:sz w:val="28"/>
          <w:szCs w:val="28"/>
        </w:rPr>
      </w:pPr>
    </w:p>
    <w:p w:rsidR="00011E94" w:rsidRDefault="00011E94" w:rsidP="00EB4941">
      <w:pPr>
        <w:autoSpaceDE w:val="0"/>
        <w:autoSpaceDN w:val="0"/>
        <w:adjustRightInd w:val="0"/>
        <w:spacing w:after="0" w:line="240" w:lineRule="auto"/>
        <w:jc w:val="center"/>
        <w:rPr>
          <w:rFonts w:ascii="Century Gothic" w:hAnsi="Century Gothic" w:cs="Arial"/>
          <w:b/>
          <w:sz w:val="28"/>
          <w:szCs w:val="28"/>
        </w:rPr>
      </w:pPr>
    </w:p>
    <w:p w:rsidR="00011E94" w:rsidRDefault="00011E94" w:rsidP="00EB4941">
      <w:pPr>
        <w:autoSpaceDE w:val="0"/>
        <w:autoSpaceDN w:val="0"/>
        <w:adjustRightInd w:val="0"/>
        <w:spacing w:after="0" w:line="240" w:lineRule="auto"/>
        <w:jc w:val="center"/>
        <w:rPr>
          <w:rFonts w:ascii="Century Gothic" w:hAnsi="Century Gothic" w:cs="Arial"/>
          <w:b/>
          <w:sz w:val="28"/>
          <w:szCs w:val="28"/>
        </w:rPr>
      </w:pPr>
    </w:p>
    <w:p w:rsidR="00011E94" w:rsidRDefault="00011E94" w:rsidP="00EB4941">
      <w:pPr>
        <w:autoSpaceDE w:val="0"/>
        <w:autoSpaceDN w:val="0"/>
        <w:adjustRightInd w:val="0"/>
        <w:spacing w:after="0" w:line="240" w:lineRule="auto"/>
        <w:jc w:val="center"/>
        <w:rPr>
          <w:rFonts w:ascii="Century Gothic" w:hAnsi="Century Gothic" w:cs="Arial"/>
          <w:b/>
          <w:sz w:val="28"/>
          <w:szCs w:val="28"/>
        </w:rPr>
      </w:pPr>
    </w:p>
    <w:p w:rsidR="00011E94" w:rsidRDefault="00011E94" w:rsidP="00EB4941">
      <w:pPr>
        <w:autoSpaceDE w:val="0"/>
        <w:autoSpaceDN w:val="0"/>
        <w:adjustRightInd w:val="0"/>
        <w:spacing w:after="0" w:line="240" w:lineRule="auto"/>
        <w:jc w:val="center"/>
        <w:rPr>
          <w:rFonts w:ascii="Century Gothic" w:hAnsi="Century Gothic" w:cs="Arial"/>
          <w:b/>
          <w:sz w:val="28"/>
          <w:szCs w:val="28"/>
        </w:rPr>
      </w:pPr>
    </w:p>
    <w:p w:rsidR="00011E94" w:rsidRDefault="00011E94" w:rsidP="00EB4941">
      <w:pPr>
        <w:autoSpaceDE w:val="0"/>
        <w:autoSpaceDN w:val="0"/>
        <w:adjustRightInd w:val="0"/>
        <w:spacing w:after="0" w:line="240" w:lineRule="auto"/>
        <w:jc w:val="center"/>
        <w:rPr>
          <w:rFonts w:ascii="Century Gothic" w:hAnsi="Century Gothic" w:cs="Arial"/>
          <w:b/>
          <w:sz w:val="28"/>
          <w:szCs w:val="28"/>
        </w:rPr>
      </w:pPr>
    </w:p>
    <w:p w:rsidR="00011E94" w:rsidRDefault="00011E94" w:rsidP="00EB4941">
      <w:pPr>
        <w:autoSpaceDE w:val="0"/>
        <w:autoSpaceDN w:val="0"/>
        <w:adjustRightInd w:val="0"/>
        <w:spacing w:after="0" w:line="240" w:lineRule="auto"/>
        <w:jc w:val="center"/>
        <w:rPr>
          <w:rFonts w:ascii="Century Gothic" w:hAnsi="Century Gothic" w:cs="Arial"/>
          <w:b/>
          <w:sz w:val="28"/>
          <w:szCs w:val="28"/>
        </w:rPr>
      </w:pPr>
    </w:p>
    <w:p w:rsidR="00011E94" w:rsidRDefault="00011E94" w:rsidP="00EB4941">
      <w:pPr>
        <w:autoSpaceDE w:val="0"/>
        <w:autoSpaceDN w:val="0"/>
        <w:adjustRightInd w:val="0"/>
        <w:spacing w:after="0" w:line="240" w:lineRule="auto"/>
        <w:jc w:val="center"/>
        <w:rPr>
          <w:rFonts w:ascii="Century Gothic" w:hAnsi="Century Gothic" w:cs="Arial"/>
          <w:b/>
          <w:sz w:val="28"/>
          <w:szCs w:val="28"/>
        </w:rPr>
      </w:pPr>
    </w:p>
    <w:p w:rsidR="00011E94" w:rsidRDefault="00011E94" w:rsidP="00EB4941">
      <w:pPr>
        <w:autoSpaceDE w:val="0"/>
        <w:autoSpaceDN w:val="0"/>
        <w:adjustRightInd w:val="0"/>
        <w:spacing w:after="0" w:line="240" w:lineRule="auto"/>
        <w:jc w:val="center"/>
        <w:rPr>
          <w:rFonts w:ascii="Century Gothic" w:hAnsi="Century Gothic" w:cs="Arial"/>
          <w:b/>
          <w:sz w:val="28"/>
          <w:szCs w:val="28"/>
        </w:rPr>
      </w:pPr>
    </w:p>
    <w:p w:rsidR="00011E94" w:rsidRDefault="00011E94" w:rsidP="00EB4941">
      <w:pPr>
        <w:autoSpaceDE w:val="0"/>
        <w:autoSpaceDN w:val="0"/>
        <w:adjustRightInd w:val="0"/>
        <w:spacing w:after="0" w:line="240" w:lineRule="auto"/>
        <w:jc w:val="center"/>
        <w:rPr>
          <w:rFonts w:ascii="Century Gothic" w:hAnsi="Century Gothic" w:cs="Arial"/>
          <w:b/>
          <w:sz w:val="28"/>
          <w:szCs w:val="28"/>
        </w:rPr>
      </w:pPr>
    </w:p>
    <w:p w:rsidR="00011E94" w:rsidRDefault="00011E94" w:rsidP="00EB4941">
      <w:pPr>
        <w:autoSpaceDE w:val="0"/>
        <w:autoSpaceDN w:val="0"/>
        <w:adjustRightInd w:val="0"/>
        <w:spacing w:after="0" w:line="240" w:lineRule="auto"/>
        <w:jc w:val="center"/>
        <w:rPr>
          <w:rFonts w:ascii="Century Gothic" w:hAnsi="Century Gothic" w:cs="Arial"/>
          <w:b/>
          <w:sz w:val="28"/>
          <w:szCs w:val="28"/>
        </w:rPr>
      </w:pPr>
    </w:p>
    <w:p w:rsidR="00011E94" w:rsidRDefault="00011E94" w:rsidP="00EB4941">
      <w:pPr>
        <w:autoSpaceDE w:val="0"/>
        <w:autoSpaceDN w:val="0"/>
        <w:adjustRightInd w:val="0"/>
        <w:spacing w:after="0" w:line="240" w:lineRule="auto"/>
        <w:jc w:val="center"/>
        <w:rPr>
          <w:rFonts w:ascii="Century Gothic" w:hAnsi="Century Gothic" w:cs="Arial"/>
          <w:b/>
          <w:sz w:val="28"/>
          <w:szCs w:val="28"/>
        </w:rPr>
      </w:pPr>
    </w:p>
    <w:p w:rsidR="00011E94" w:rsidRDefault="00011E94" w:rsidP="00EB4941">
      <w:pPr>
        <w:autoSpaceDE w:val="0"/>
        <w:autoSpaceDN w:val="0"/>
        <w:adjustRightInd w:val="0"/>
        <w:spacing w:after="0" w:line="240" w:lineRule="auto"/>
        <w:jc w:val="center"/>
        <w:rPr>
          <w:rFonts w:ascii="Century Gothic" w:hAnsi="Century Gothic" w:cs="Arial"/>
          <w:b/>
          <w:sz w:val="28"/>
          <w:szCs w:val="28"/>
        </w:rPr>
      </w:pPr>
    </w:p>
    <w:p w:rsidR="00011E94" w:rsidRDefault="00011E94" w:rsidP="00EB4941">
      <w:pPr>
        <w:autoSpaceDE w:val="0"/>
        <w:autoSpaceDN w:val="0"/>
        <w:adjustRightInd w:val="0"/>
        <w:spacing w:after="0" w:line="240" w:lineRule="auto"/>
        <w:jc w:val="center"/>
        <w:rPr>
          <w:rFonts w:ascii="Century Gothic" w:hAnsi="Century Gothic" w:cs="Arial"/>
          <w:b/>
          <w:sz w:val="28"/>
          <w:szCs w:val="28"/>
        </w:rPr>
      </w:pPr>
    </w:p>
    <w:p w:rsidR="00011E94" w:rsidRDefault="00011E94" w:rsidP="00EB4941">
      <w:pPr>
        <w:autoSpaceDE w:val="0"/>
        <w:autoSpaceDN w:val="0"/>
        <w:adjustRightInd w:val="0"/>
        <w:spacing w:after="0" w:line="240" w:lineRule="auto"/>
        <w:jc w:val="center"/>
        <w:rPr>
          <w:rFonts w:ascii="Century Gothic" w:hAnsi="Century Gothic" w:cs="Arial"/>
          <w:b/>
          <w:sz w:val="28"/>
          <w:szCs w:val="28"/>
        </w:rPr>
      </w:pPr>
    </w:p>
    <w:p w:rsidR="00011E94" w:rsidRDefault="00011E94" w:rsidP="00EB4941">
      <w:pPr>
        <w:autoSpaceDE w:val="0"/>
        <w:autoSpaceDN w:val="0"/>
        <w:adjustRightInd w:val="0"/>
        <w:spacing w:after="0" w:line="240" w:lineRule="auto"/>
        <w:jc w:val="center"/>
        <w:rPr>
          <w:rFonts w:ascii="Century Gothic" w:hAnsi="Century Gothic" w:cs="Arial"/>
          <w:b/>
          <w:sz w:val="28"/>
          <w:szCs w:val="28"/>
        </w:rPr>
      </w:pPr>
    </w:p>
    <w:p w:rsidR="00011E94" w:rsidRDefault="00011E94" w:rsidP="00EB4941">
      <w:pPr>
        <w:autoSpaceDE w:val="0"/>
        <w:autoSpaceDN w:val="0"/>
        <w:adjustRightInd w:val="0"/>
        <w:spacing w:after="0" w:line="240" w:lineRule="auto"/>
        <w:jc w:val="center"/>
        <w:rPr>
          <w:rFonts w:ascii="Century Gothic" w:hAnsi="Century Gothic" w:cs="Arial"/>
          <w:b/>
          <w:sz w:val="28"/>
          <w:szCs w:val="28"/>
        </w:rPr>
      </w:pPr>
    </w:p>
    <w:p w:rsidR="00011E94" w:rsidRDefault="00011E94" w:rsidP="00011E94">
      <w:pPr>
        <w:pStyle w:val="Heading3"/>
        <w:keepNext w:val="0"/>
        <w:widowControl w:val="0"/>
        <w:rPr>
          <w:rFonts w:ascii="Arial" w:hAnsi="Arial" w:cs="Arial"/>
          <w:sz w:val="32"/>
          <w:szCs w:val="32"/>
        </w:rPr>
      </w:pPr>
      <w:r>
        <w:rPr>
          <w:rFonts w:ascii="Arial" w:hAnsi="Arial" w:cs="Arial"/>
          <w:sz w:val="32"/>
          <w:szCs w:val="32"/>
        </w:rPr>
        <w:t xml:space="preserve">Our Vision </w:t>
      </w:r>
    </w:p>
    <w:p w:rsidR="00011E94" w:rsidRDefault="00011E94" w:rsidP="00011E94">
      <w:pPr>
        <w:jc w:val="center"/>
        <w:rPr>
          <w:rFonts w:ascii="Arial" w:hAnsi="Arial" w:cs="Arial"/>
        </w:rPr>
      </w:pPr>
    </w:p>
    <w:p w:rsidR="00011E94" w:rsidRDefault="00011E94" w:rsidP="00011E94">
      <w:pPr>
        <w:jc w:val="center"/>
        <w:rPr>
          <w:rFonts w:ascii="Bradley Hand ITC" w:hAnsi="Bradley Hand ITC" w:cs="Arial"/>
          <w:b/>
          <w:i/>
          <w:color w:val="808080"/>
          <w:sz w:val="40"/>
          <w:szCs w:val="40"/>
        </w:rPr>
      </w:pPr>
      <w:r>
        <w:rPr>
          <w:rFonts w:ascii="Bradley Hand ITC" w:hAnsi="Bradley Hand ITC" w:cs="Arial"/>
          <w:b/>
          <w:i/>
          <w:color w:val="808080"/>
          <w:sz w:val="40"/>
          <w:szCs w:val="40"/>
        </w:rPr>
        <w:t>Loving and learning with Jesus</w:t>
      </w:r>
    </w:p>
    <w:p w:rsidR="00011E94" w:rsidRDefault="00011E94" w:rsidP="00011E94">
      <w:pPr>
        <w:jc w:val="center"/>
        <w:rPr>
          <w:rFonts w:ascii="Bradley Hand ITC" w:hAnsi="Bradley Hand ITC" w:cs="Arial"/>
          <w:i/>
          <w:color w:val="808080"/>
          <w:sz w:val="36"/>
          <w:szCs w:val="36"/>
        </w:rPr>
      </w:pPr>
      <w:r>
        <w:rPr>
          <w:rFonts w:ascii="Bradley Hand ITC" w:hAnsi="Bradley Hand ITC" w:cs="Arial"/>
          <w:i/>
          <w:color w:val="808080"/>
          <w:sz w:val="36"/>
          <w:szCs w:val="36"/>
        </w:rPr>
        <w:t xml:space="preserve">“Let your light shine before you” </w:t>
      </w:r>
    </w:p>
    <w:p w:rsidR="00011E94" w:rsidRDefault="00011E94" w:rsidP="00011E94">
      <w:pPr>
        <w:jc w:val="center"/>
        <w:rPr>
          <w:rFonts w:ascii="Bradley Hand ITC" w:hAnsi="Bradley Hand ITC" w:cs="Arial"/>
          <w:i/>
          <w:color w:val="808080"/>
          <w:sz w:val="36"/>
          <w:szCs w:val="36"/>
        </w:rPr>
      </w:pPr>
      <w:r>
        <w:rPr>
          <w:rFonts w:ascii="Bradley Hand ITC" w:hAnsi="Bradley Hand ITC" w:cs="Arial"/>
          <w:i/>
          <w:color w:val="808080"/>
          <w:sz w:val="36"/>
          <w:szCs w:val="36"/>
        </w:rPr>
        <w:t>Matthew 5:16</w:t>
      </w:r>
    </w:p>
    <w:p w:rsidR="00011E94" w:rsidRDefault="00011E94" w:rsidP="00011E94">
      <w:pPr>
        <w:jc w:val="center"/>
        <w:rPr>
          <w:rFonts w:ascii="Arial" w:hAnsi="Arial" w:cs="Arial"/>
        </w:rPr>
      </w:pPr>
    </w:p>
    <w:p w:rsidR="00011E94" w:rsidRDefault="00011E94" w:rsidP="00011E94">
      <w:pPr>
        <w:rPr>
          <w:rFonts w:ascii="Arial" w:hAnsi="Arial" w:cs="Arial"/>
        </w:rPr>
      </w:pPr>
      <w:r>
        <w:rPr>
          <w:rFonts w:ascii="Arial" w:hAnsi="Arial" w:cs="Arial"/>
        </w:rPr>
        <w:t xml:space="preserve">As a Church of England school and a member of the Uttoxeter Learning Trust, the teachings of Jesus and our Christian Values are at the heart of all we do, our children and staff serve with courage, compassion, aspiration and hope to live life in all its fullness allowing them to flourish and shine. </w:t>
      </w:r>
    </w:p>
    <w:p w:rsidR="00011E94" w:rsidRDefault="00011E94" w:rsidP="00011E94">
      <w:pPr>
        <w:rPr>
          <w:rFonts w:ascii="Arial" w:hAnsi="Arial" w:cs="Arial"/>
        </w:rPr>
      </w:pPr>
    </w:p>
    <w:p w:rsidR="00011E94" w:rsidRDefault="00011E94" w:rsidP="00011E94">
      <w:pPr>
        <w:jc w:val="center"/>
        <w:rPr>
          <w:rFonts w:ascii="Arial" w:hAnsi="Arial" w:cs="Arial"/>
          <w:b/>
        </w:rPr>
      </w:pPr>
      <w:r>
        <w:rPr>
          <w:rFonts w:ascii="Arial" w:hAnsi="Arial" w:cs="Arial"/>
          <w:b/>
        </w:rPr>
        <w:t xml:space="preserve">Our Mission </w:t>
      </w:r>
    </w:p>
    <w:p w:rsidR="00011E94" w:rsidRDefault="00011E94" w:rsidP="00011E94">
      <w:pPr>
        <w:rPr>
          <w:rFonts w:ascii="Calibri" w:hAnsi="Calibri" w:cs="Times New Roman"/>
        </w:rPr>
      </w:pPr>
    </w:p>
    <w:p w:rsidR="00011E94" w:rsidRDefault="00011E94" w:rsidP="00011E94">
      <w:pPr>
        <w:numPr>
          <w:ilvl w:val="0"/>
          <w:numId w:val="14"/>
        </w:numPr>
        <w:shd w:val="clear" w:color="auto" w:fill="FFFFFF"/>
        <w:spacing w:after="0" w:line="240" w:lineRule="auto"/>
        <w:ind w:left="0"/>
        <w:jc w:val="both"/>
        <w:textAlignment w:val="baseline"/>
        <w:rPr>
          <w:rStyle w:val="Emphasis"/>
          <w:rFonts w:ascii="Arial" w:hAnsi="Arial" w:cs="Arial"/>
          <w:i w:val="0"/>
          <w:iCs w:val="0"/>
          <w:color w:val="323232"/>
        </w:rPr>
      </w:pPr>
      <w:r>
        <w:rPr>
          <w:rFonts w:ascii="Arial" w:hAnsi="Arial" w:cs="Arial"/>
          <w:color w:val="FF0000"/>
          <w:bdr w:val="none" w:sz="0" w:space="0" w:color="auto" w:frame="1"/>
        </w:rPr>
        <w:t>FAITH:</w:t>
      </w:r>
      <w:r>
        <w:rPr>
          <w:rFonts w:ascii="Arial" w:hAnsi="Arial" w:cs="Arial"/>
          <w:color w:val="323232"/>
        </w:rPr>
        <w:t> Providing an environment where Christian values underpin all we do, where worship flows into our learning and where all children appreciate the value of other faiths whilst being rooted in a Christian community. </w:t>
      </w:r>
      <w:r>
        <w:rPr>
          <w:rStyle w:val="Emphasis"/>
          <w:rFonts w:ascii="Arial" w:hAnsi="Arial" w:cs="Arial"/>
          <w:color w:val="FF0000"/>
          <w:bdr w:val="none" w:sz="0" w:space="0" w:color="auto" w:frame="1"/>
        </w:rPr>
        <w:t>Trust</w:t>
      </w:r>
    </w:p>
    <w:p w:rsidR="00011E94" w:rsidRDefault="00011E94" w:rsidP="00011E94">
      <w:pPr>
        <w:shd w:val="clear" w:color="auto" w:fill="FFFFFF"/>
        <w:jc w:val="both"/>
        <w:textAlignment w:val="baseline"/>
      </w:pPr>
    </w:p>
    <w:p w:rsidR="00011E94" w:rsidRDefault="00011E94" w:rsidP="00011E94">
      <w:pPr>
        <w:numPr>
          <w:ilvl w:val="0"/>
          <w:numId w:val="14"/>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LEARNING:</w:t>
      </w:r>
      <w:r>
        <w:rPr>
          <w:rFonts w:ascii="Arial" w:hAnsi="Arial" w:cs="Arial"/>
          <w:color w:val="323232"/>
        </w:rPr>
        <w:t> Achieving high standards in learning by identifying and providing for the needs and talents of each pupil to enable them to achieve their potential. </w:t>
      </w:r>
      <w:r>
        <w:rPr>
          <w:rStyle w:val="Emphasis"/>
          <w:rFonts w:ascii="Arial" w:hAnsi="Arial" w:cs="Arial"/>
          <w:color w:val="FF0000"/>
          <w:bdr w:val="none" w:sz="0" w:space="0" w:color="auto" w:frame="1"/>
        </w:rPr>
        <w:t>Service</w:t>
      </w:r>
    </w:p>
    <w:p w:rsidR="00011E94" w:rsidRDefault="00011E94" w:rsidP="00011E94">
      <w:pPr>
        <w:shd w:val="clear" w:color="auto" w:fill="FFFFFF"/>
        <w:jc w:val="both"/>
        <w:textAlignment w:val="baseline"/>
      </w:pPr>
    </w:p>
    <w:p w:rsidR="00011E94" w:rsidRDefault="00011E94" w:rsidP="00011E94">
      <w:pPr>
        <w:numPr>
          <w:ilvl w:val="0"/>
          <w:numId w:val="14"/>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OPPORTUNITY:</w:t>
      </w:r>
      <w:r>
        <w:rPr>
          <w:rFonts w:ascii="Arial" w:hAnsi="Arial" w:cs="Arial"/>
          <w:color w:val="323232"/>
        </w:rPr>
        <w:t> Providing opportunities for pupils to be curious, creative and inspired by taking part in a range of educational experiences, visits and extra-curricular activities. </w:t>
      </w:r>
      <w:r>
        <w:rPr>
          <w:rStyle w:val="Emphasis"/>
          <w:rFonts w:ascii="Arial" w:hAnsi="Arial" w:cs="Arial"/>
          <w:color w:val="FF0000"/>
          <w:bdr w:val="none" w:sz="0" w:space="0" w:color="auto" w:frame="1"/>
        </w:rPr>
        <w:t>Courage</w:t>
      </w:r>
    </w:p>
    <w:p w:rsidR="00011E94" w:rsidRDefault="00011E94" w:rsidP="00011E94">
      <w:pPr>
        <w:shd w:val="clear" w:color="auto" w:fill="FFFFFF"/>
        <w:jc w:val="both"/>
        <w:textAlignment w:val="baseline"/>
      </w:pPr>
    </w:p>
    <w:p w:rsidR="00011E94" w:rsidRDefault="00011E94" w:rsidP="00011E94">
      <w:pPr>
        <w:numPr>
          <w:ilvl w:val="0"/>
          <w:numId w:val="14"/>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UNDERSTANDING:</w:t>
      </w:r>
      <w:r>
        <w:rPr>
          <w:rFonts w:ascii="Arial" w:hAnsi="Arial" w:cs="Arial"/>
          <w:color w:val="323232"/>
        </w:rPr>
        <w:t> Establishing a caring community which recognises equality of opportunity, diversity and raises awareness of moral values within a Christian ethos. </w:t>
      </w:r>
      <w:r>
        <w:rPr>
          <w:rStyle w:val="Emphasis"/>
          <w:rFonts w:ascii="Arial" w:hAnsi="Arial" w:cs="Arial"/>
          <w:color w:val="FF0000"/>
          <w:bdr w:val="none" w:sz="0" w:space="0" w:color="auto" w:frame="1"/>
        </w:rPr>
        <w:t>Compassion</w:t>
      </w:r>
    </w:p>
    <w:p w:rsidR="00011E94" w:rsidRDefault="00011E94" w:rsidP="00011E94">
      <w:pPr>
        <w:shd w:val="clear" w:color="auto" w:fill="FFFFFF"/>
        <w:jc w:val="both"/>
        <w:textAlignment w:val="baseline"/>
      </w:pPr>
    </w:p>
    <w:p w:rsidR="00011E94" w:rsidRDefault="00011E94" w:rsidP="00011E94">
      <w:pPr>
        <w:numPr>
          <w:ilvl w:val="0"/>
          <w:numId w:val="14"/>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RESPECT:</w:t>
      </w:r>
      <w:r>
        <w:rPr>
          <w:rFonts w:ascii="Arial" w:hAnsi="Arial" w:cs="Arial"/>
          <w:color w:val="323232"/>
        </w:rPr>
        <w:t> Promoting high standards of behaviour and fostering a sense of respect and responsibility for self and others. </w:t>
      </w:r>
      <w:r>
        <w:rPr>
          <w:rStyle w:val="Emphasis"/>
          <w:rFonts w:ascii="Arial" w:hAnsi="Arial" w:cs="Arial"/>
          <w:color w:val="FF0000"/>
          <w:bdr w:val="none" w:sz="0" w:space="0" w:color="auto" w:frame="1"/>
        </w:rPr>
        <w:t>Respect</w:t>
      </w:r>
    </w:p>
    <w:p w:rsidR="00011E94" w:rsidRDefault="00011E94" w:rsidP="00011E94">
      <w:pPr>
        <w:shd w:val="clear" w:color="auto" w:fill="FFFFFF"/>
        <w:jc w:val="both"/>
        <w:textAlignment w:val="baseline"/>
      </w:pPr>
    </w:p>
    <w:p w:rsidR="00011E94" w:rsidRDefault="00011E94" w:rsidP="00011E94">
      <w:pPr>
        <w:numPr>
          <w:ilvl w:val="0"/>
          <w:numId w:val="14"/>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INDEPENDENCE:</w:t>
      </w:r>
      <w:r>
        <w:rPr>
          <w:rFonts w:ascii="Arial" w:hAnsi="Arial" w:cs="Arial"/>
          <w:color w:val="323232"/>
        </w:rPr>
        <w:t> Helping children develop a range of skills to be confident and self-assured learners with excellent attitudes to learning. </w:t>
      </w:r>
      <w:r>
        <w:rPr>
          <w:rStyle w:val="Emphasis"/>
          <w:rFonts w:ascii="Arial" w:hAnsi="Arial" w:cs="Arial"/>
          <w:color w:val="FF0000"/>
          <w:bdr w:val="none" w:sz="0" w:space="0" w:color="auto" w:frame="1"/>
        </w:rPr>
        <w:t>Generosity</w:t>
      </w:r>
    </w:p>
    <w:p w:rsidR="00011E94" w:rsidRDefault="00011E94" w:rsidP="00011E94">
      <w:pPr>
        <w:shd w:val="clear" w:color="auto" w:fill="FFFFFF"/>
        <w:jc w:val="both"/>
        <w:textAlignment w:val="baseline"/>
      </w:pPr>
    </w:p>
    <w:p w:rsidR="00011E94" w:rsidRDefault="00011E94" w:rsidP="00011E94">
      <w:pPr>
        <w:numPr>
          <w:ilvl w:val="0"/>
          <w:numId w:val="14"/>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SELF-MOTIVATION:</w:t>
      </w:r>
      <w:r>
        <w:rPr>
          <w:rFonts w:ascii="Arial" w:hAnsi="Arial" w:cs="Arial"/>
          <w:color w:val="323232"/>
        </w:rPr>
        <w:t> Fostering self-reliance, so that pupils enjoy the challenge of learning and are resilient to failure. </w:t>
      </w:r>
      <w:r>
        <w:rPr>
          <w:rStyle w:val="Emphasis"/>
          <w:rFonts w:ascii="Arial" w:hAnsi="Arial" w:cs="Arial"/>
          <w:color w:val="FF0000"/>
          <w:bdr w:val="none" w:sz="0" w:space="0" w:color="auto" w:frame="1"/>
        </w:rPr>
        <w:t>Perseverance</w:t>
      </w:r>
    </w:p>
    <w:p w:rsidR="00011E94" w:rsidRDefault="00011E94" w:rsidP="00011E94">
      <w:pPr>
        <w:shd w:val="clear" w:color="auto" w:fill="FFFFFF"/>
        <w:jc w:val="both"/>
        <w:textAlignment w:val="baseline"/>
      </w:pPr>
    </w:p>
    <w:p w:rsidR="00011E94" w:rsidRDefault="00011E94" w:rsidP="00011E94">
      <w:pPr>
        <w:numPr>
          <w:ilvl w:val="0"/>
          <w:numId w:val="14"/>
        </w:numPr>
        <w:shd w:val="clear" w:color="auto" w:fill="FFFFFF"/>
        <w:spacing w:after="0" w:line="240" w:lineRule="auto"/>
        <w:ind w:left="0"/>
        <w:jc w:val="both"/>
        <w:textAlignment w:val="baseline"/>
        <w:rPr>
          <w:rFonts w:ascii="Arial" w:hAnsi="Arial" w:cs="Arial"/>
          <w:color w:val="323232"/>
        </w:rPr>
      </w:pPr>
      <w:r>
        <w:rPr>
          <w:rFonts w:ascii="Arial" w:hAnsi="Arial" w:cs="Arial"/>
          <w:color w:val="FF0000"/>
          <w:bdr w:val="none" w:sz="0" w:space="0" w:color="auto" w:frame="1"/>
        </w:rPr>
        <w:t>HAPPINESS:</w:t>
      </w:r>
      <w:r>
        <w:rPr>
          <w:rFonts w:ascii="Arial" w:hAnsi="Arial" w:cs="Arial"/>
          <w:color w:val="323232"/>
        </w:rPr>
        <w:t> Creating a safe, nurturing and stimulating learning environment in which children can flourish. </w:t>
      </w:r>
      <w:r>
        <w:rPr>
          <w:rStyle w:val="Emphasis"/>
          <w:rFonts w:ascii="Arial" w:hAnsi="Arial" w:cs="Arial"/>
          <w:color w:val="FF0000"/>
          <w:bdr w:val="none" w:sz="0" w:space="0" w:color="auto" w:frame="1"/>
        </w:rPr>
        <w:t>Friendship</w:t>
      </w:r>
    </w:p>
    <w:p w:rsidR="00011E94" w:rsidRDefault="00011E94" w:rsidP="00EB4941">
      <w:pPr>
        <w:autoSpaceDE w:val="0"/>
        <w:autoSpaceDN w:val="0"/>
        <w:adjustRightInd w:val="0"/>
        <w:spacing w:after="0" w:line="240" w:lineRule="auto"/>
        <w:jc w:val="center"/>
        <w:rPr>
          <w:rFonts w:ascii="Century Gothic" w:hAnsi="Century Gothic" w:cs="Arial"/>
          <w:b/>
          <w:sz w:val="28"/>
          <w:szCs w:val="28"/>
        </w:rPr>
      </w:pPr>
    </w:p>
    <w:p w:rsidR="00011E94" w:rsidRDefault="00011E94" w:rsidP="00011E94">
      <w:pPr>
        <w:autoSpaceDE w:val="0"/>
        <w:autoSpaceDN w:val="0"/>
        <w:adjustRightInd w:val="0"/>
        <w:spacing w:after="0" w:line="240" w:lineRule="auto"/>
        <w:rPr>
          <w:rFonts w:ascii="Century Gothic" w:hAnsi="Century Gothic" w:cs="Arial"/>
          <w:b/>
          <w:sz w:val="28"/>
          <w:szCs w:val="28"/>
        </w:rPr>
      </w:pPr>
    </w:p>
    <w:p w:rsidR="00EB4941" w:rsidRPr="00AD0E84" w:rsidRDefault="005A297C" w:rsidP="00EB4941">
      <w:pPr>
        <w:autoSpaceDE w:val="0"/>
        <w:autoSpaceDN w:val="0"/>
        <w:adjustRightInd w:val="0"/>
        <w:spacing w:after="0" w:line="240" w:lineRule="auto"/>
        <w:jc w:val="center"/>
        <w:rPr>
          <w:rFonts w:ascii="Century Gothic" w:hAnsi="Century Gothic" w:cs="Arial"/>
          <w:b/>
          <w:sz w:val="28"/>
          <w:szCs w:val="28"/>
        </w:rPr>
      </w:pPr>
      <w:r>
        <w:rPr>
          <w:rFonts w:ascii="Century Gothic" w:hAnsi="Century Gothic" w:cs="Arial"/>
          <w:b/>
          <w:sz w:val="28"/>
          <w:szCs w:val="28"/>
        </w:rPr>
        <w:t>Relationships and Health Education</w:t>
      </w:r>
      <w:r w:rsidR="00EB4941" w:rsidRPr="00AD0E84">
        <w:rPr>
          <w:rFonts w:ascii="Century Gothic" w:hAnsi="Century Gothic" w:cs="Arial"/>
          <w:b/>
          <w:sz w:val="28"/>
          <w:szCs w:val="28"/>
        </w:rPr>
        <w:t xml:space="preserve"> Policy</w:t>
      </w:r>
    </w:p>
    <w:p w:rsidR="00EB4941" w:rsidRPr="00AD0E84" w:rsidRDefault="00EB4941" w:rsidP="00EB4941">
      <w:pPr>
        <w:autoSpaceDE w:val="0"/>
        <w:autoSpaceDN w:val="0"/>
        <w:adjustRightInd w:val="0"/>
        <w:spacing w:after="0" w:line="240" w:lineRule="auto"/>
        <w:jc w:val="center"/>
        <w:rPr>
          <w:rFonts w:ascii="Century Gothic" w:hAnsi="Century Gothic" w:cs="Arial"/>
          <w:b/>
        </w:rPr>
      </w:pPr>
    </w:p>
    <w:p w:rsidR="005A297C" w:rsidRDefault="005A297C" w:rsidP="00011E94">
      <w:pPr>
        <w:autoSpaceDE w:val="0"/>
        <w:autoSpaceDN w:val="0"/>
        <w:adjustRightInd w:val="0"/>
        <w:spacing w:after="0" w:line="240" w:lineRule="auto"/>
        <w:rPr>
          <w:rFonts w:ascii="Century Gothic" w:hAnsi="Century Gothic" w:cs="Arial"/>
          <w:b/>
          <w:bCs/>
          <w:color w:val="000000"/>
          <w:sz w:val="24"/>
          <w:szCs w:val="24"/>
        </w:rPr>
      </w:pPr>
    </w:p>
    <w:p w:rsidR="005A297C" w:rsidRPr="005A297C" w:rsidRDefault="005A297C" w:rsidP="005A297C">
      <w:pPr>
        <w:keepNext/>
        <w:outlineLvl w:val="0"/>
        <w:rPr>
          <w:rFonts w:ascii="Century Gothic" w:hAnsi="Century Gothic" w:cs="Arial"/>
          <w:b/>
          <w:bCs/>
          <w:u w:val="single"/>
        </w:rPr>
      </w:pPr>
      <w:r w:rsidRPr="005A297C">
        <w:rPr>
          <w:rFonts w:ascii="Century Gothic" w:hAnsi="Century Gothic" w:cs="Arial"/>
          <w:b/>
          <w:bCs/>
          <w:u w:val="single"/>
        </w:rPr>
        <w:t>Policy Statement and Aims</w:t>
      </w:r>
    </w:p>
    <w:p w:rsidR="005A297C" w:rsidRPr="005A297C" w:rsidRDefault="00011E94" w:rsidP="005A297C">
      <w:pPr>
        <w:widowControl w:val="0"/>
        <w:autoSpaceDE w:val="0"/>
        <w:autoSpaceDN w:val="0"/>
        <w:adjustRightInd w:val="0"/>
        <w:spacing w:after="240"/>
        <w:rPr>
          <w:rFonts w:ascii="Century Gothic" w:hAnsi="Century Gothic" w:cs="Arial"/>
        </w:rPr>
      </w:pPr>
      <w:r>
        <w:rPr>
          <w:rFonts w:ascii="Century Gothic" w:hAnsi="Century Gothic" w:cs="Arial"/>
        </w:rPr>
        <w:t>At All Saints CE</w:t>
      </w:r>
      <w:r w:rsidR="005A297C">
        <w:rPr>
          <w:rFonts w:ascii="Century Gothic" w:hAnsi="Century Gothic" w:cs="Arial"/>
        </w:rPr>
        <w:t xml:space="preserve"> </w:t>
      </w:r>
      <w:r w:rsidR="005A297C" w:rsidRPr="005A297C">
        <w:rPr>
          <w:rFonts w:ascii="Century Gothic" w:hAnsi="Century Gothic" w:cs="Arial"/>
        </w:rPr>
        <w:t xml:space="preserve">First School and across the Uttoxeter Learning Trust First schools, we believe that our ‘Relationships and Health Education’ provides children with the knowledge, skills and understanding they require to lead healthy, confident and successful lives to become informed, responsible and active citizens in our future society. We encourage learners to grow, develop and understand their self-worth through a structured Relationships and Health curriculum which aims to prepare them for life in an ever changing world. </w:t>
      </w:r>
    </w:p>
    <w:p w:rsidR="005A297C" w:rsidRPr="005A297C" w:rsidRDefault="005A297C" w:rsidP="005A297C">
      <w:pPr>
        <w:rPr>
          <w:rFonts w:ascii="Century Gothic" w:hAnsi="Century Gothic" w:cs="Arial"/>
          <w:i/>
          <w:color w:val="A6A6A6" w:themeColor="background1" w:themeShade="A6"/>
        </w:rPr>
      </w:pPr>
      <w:r w:rsidRPr="005A297C">
        <w:rPr>
          <w:rFonts w:ascii="Century Gothic" w:hAnsi="Century Gothic" w:cs="Arial"/>
          <w:i/>
        </w:rPr>
        <w:t>“</w:t>
      </w:r>
      <w:r w:rsidRPr="005A297C">
        <w:rPr>
          <w:rFonts w:ascii="Century Gothic" w:hAnsi="Century Gothic" w:cs="Arial"/>
          <w:i/>
          <w:color w:val="A6A6A6" w:themeColor="background1" w:themeShade="A6"/>
        </w:rPr>
        <w:t xml:space="preserve">Today’s children and young people are growing up in an increasingly complex world and living their lives seamlessly including online. This presents many positive and exciting opportunities, but also challenges and risks. In this environment, children and young people need to know how to be safe and healthy, and how to manage their academic, personal and social lives in a positive way.” </w:t>
      </w:r>
    </w:p>
    <w:p w:rsidR="005A297C" w:rsidRPr="005A297C" w:rsidRDefault="005A297C" w:rsidP="005A297C">
      <w:pPr>
        <w:rPr>
          <w:rFonts w:ascii="Century Gothic" w:hAnsi="Century Gothic" w:cs="Arial"/>
          <w:i/>
          <w:color w:val="A6A6A6" w:themeColor="background1" w:themeShade="A6"/>
        </w:rPr>
      </w:pPr>
      <w:r w:rsidRPr="005A297C">
        <w:rPr>
          <w:rFonts w:ascii="Century Gothic" w:hAnsi="Century Gothic" w:cs="Arial"/>
          <w:i/>
          <w:color w:val="A6A6A6" w:themeColor="background1" w:themeShade="A6"/>
        </w:rPr>
        <w:t>Department for Education, 2019</w:t>
      </w:r>
    </w:p>
    <w:p w:rsidR="005A297C" w:rsidRPr="005A297C" w:rsidRDefault="005A297C" w:rsidP="005A297C">
      <w:pPr>
        <w:rPr>
          <w:rFonts w:ascii="Century Gothic" w:hAnsi="Century Gothic" w:cs="Arial"/>
        </w:rPr>
      </w:pPr>
      <w:r w:rsidRPr="005A297C">
        <w:rPr>
          <w:rFonts w:ascii="Century Gothic" w:hAnsi="Century Gothic" w:cs="Arial"/>
        </w:rPr>
        <w:t xml:space="preserve">The teaching of Relationships and Health Education incorporates the whole school ethos </w:t>
      </w:r>
      <w:r w:rsidRPr="005A297C">
        <w:rPr>
          <w:rFonts w:ascii="Century Gothic" w:hAnsi="Century Gothic" w:cs="Arial"/>
          <w:i/>
        </w:rPr>
        <w:t>Loving and Learning with Jesus</w:t>
      </w:r>
      <w:r w:rsidRPr="005A297C">
        <w:rPr>
          <w:rFonts w:ascii="Century Gothic" w:hAnsi="Century Gothic" w:cs="Arial"/>
        </w:rPr>
        <w:t xml:space="preserve">. This is embedded by incorporating these values into PSHEe and relationship and health education lessons across year groups but also in assemblies, break times, PE lessons and extra-curricular activities. </w:t>
      </w:r>
    </w:p>
    <w:p w:rsidR="005A297C" w:rsidRPr="005A297C" w:rsidRDefault="005A297C" w:rsidP="005A297C">
      <w:pPr>
        <w:rPr>
          <w:rFonts w:ascii="Century Gothic" w:hAnsi="Century Gothic" w:cs="Arial"/>
        </w:rPr>
      </w:pPr>
      <w:r w:rsidRPr="005A297C">
        <w:rPr>
          <w:rFonts w:ascii="Century Gothic" w:hAnsi="Century Gothic" w:cs="Arial"/>
        </w:rPr>
        <w:t xml:space="preserve">Furthermore, the relationship and health education lessons supports the wider work of the school by promoting self-affirmation and mental well-being by indorsing positive thinking which is already embedded within the school environment such as displays, ambassadors such as our well-being champions, PE lessons, wellness areas and circle times. </w:t>
      </w:r>
    </w:p>
    <w:p w:rsidR="005A297C" w:rsidRPr="005A297C" w:rsidRDefault="005A297C" w:rsidP="005A297C">
      <w:pPr>
        <w:rPr>
          <w:rFonts w:ascii="Century Gothic" w:hAnsi="Century Gothic" w:cs="Arial"/>
          <w:i/>
        </w:rPr>
      </w:pPr>
    </w:p>
    <w:p w:rsidR="005A297C" w:rsidRPr="005A297C" w:rsidRDefault="005A297C" w:rsidP="005A297C">
      <w:pPr>
        <w:rPr>
          <w:rFonts w:ascii="Century Gothic" w:hAnsi="Century Gothic" w:cs="Arial"/>
          <w:b/>
          <w:bCs/>
          <w:u w:val="single"/>
        </w:rPr>
      </w:pPr>
      <w:r w:rsidRPr="005A297C">
        <w:rPr>
          <w:rFonts w:ascii="Century Gothic" w:hAnsi="Century Gothic" w:cs="Arial"/>
          <w:b/>
          <w:bCs/>
          <w:u w:val="single"/>
        </w:rPr>
        <w:t>What is Relationship and Health Education?</w:t>
      </w:r>
    </w:p>
    <w:p w:rsidR="005A297C" w:rsidRPr="005A297C" w:rsidRDefault="005A297C" w:rsidP="005A297C">
      <w:pPr>
        <w:rPr>
          <w:rFonts w:ascii="Century Gothic" w:hAnsi="Century Gothic" w:cs="Arial"/>
          <w:bCs/>
        </w:rPr>
      </w:pPr>
      <w:r w:rsidRPr="005A297C">
        <w:rPr>
          <w:rFonts w:ascii="Century Gothic" w:hAnsi="Century Gothic" w:cs="Arial"/>
          <w:bCs/>
        </w:rPr>
        <w:t xml:space="preserve">Relationships </w:t>
      </w:r>
      <w:r w:rsidRPr="005A297C">
        <w:rPr>
          <w:rFonts w:ascii="Century Gothic" w:hAnsi="Century Gothic" w:cs="Arial"/>
        </w:rPr>
        <w:t xml:space="preserve">and Health </w:t>
      </w:r>
      <w:r w:rsidRPr="005A297C">
        <w:rPr>
          <w:rFonts w:ascii="Century Gothic" w:hAnsi="Century Gothic" w:cs="Arial"/>
          <w:bCs/>
        </w:rPr>
        <w:t xml:space="preserve">Education focuses on developing the skills, knowledge and attributes to keep children and young people healthy and safe and to develop good, strong relationships to prepare them for life and work. Relationships </w:t>
      </w:r>
      <w:r w:rsidRPr="005A297C">
        <w:rPr>
          <w:rFonts w:ascii="Century Gothic" w:hAnsi="Century Gothic" w:cs="Arial"/>
        </w:rPr>
        <w:t xml:space="preserve">and Health </w:t>
      </w:r>
      <w:r w:rsidRPr="005A297C">
        <w:rPr>
          <w:rFonts w:ascii="Century Gothic" w:hAnsi="Century Gothic" w:cs="Arial"/>
          <w:bCs/>
        </w:rPr>
        <w:t>Education is an OFSTED planned programme which aims to help children to fully develop as individuals and as members of families and social and economic communities. The goal is to equip young people with the knowledge, understanding, attitudes and practical skills to live healthily, safely, productively and responsibly in society.</w:t>
      </w:r>
    </w:p>
    <w:p w:rsidR="005A297C" w:rsidRPr="005A297C" w:rsidRDefault="005A297C" w:rsidP="005A297C">
      <w:pPr>
        <w:rPr>
          <w:rFonts w:ascii="Century Gothic" w:hAnsi="Century Gothic" w:cs="Arial"/>
          <w:b/>
          <w:color w:val="FF0000"/>
          <w:u w:val="single"/>
        </w:rPr>
      </w:pPr>
    </w:p>
    <w:p w:rsidR="005A297C" w:rsidRPr="005A297C" w:rsidRDefault="005A297C" w:rsidP="005A297C">
      <w:pPr>
        <w:rPr>
          <w:rFonts w:ascii="Century Gothic" w:hAnsi="Century Gothic" w:cs="Arial"/>
          <w:b/>
          <w:u w:val="single"/>
        </w:rPr>
      </w:pPr>
      <w:r w:rsidRPr="005A297C">
        <w:rPr>
          <w:rFonts w:ascii="Century Gothic" w:hAnsi="Century Gothic" w:cs="Arial"/>
          <w:b/>
          <w:u w:val="single"/>
        </w:rPr>
        <w:t>Intent:</w:t>
      </w:r>
    </w:p>
    <w:p w:rsidR="005A297C" w:rsidRPr="005A297C" w:rsidRDefault="005A297C" w:rsidP="005A297C">
      <w:pPr>
        <w:rPr>
          <w:rFonts w:ascii="Century Gothic" w:hAnsi="Century Gothic" w:cs="Arial"/>
        </w:rPr>
      </w:pPr>
      <w:r w:rsidRPr="005A297C">
        <w:rPr>
          <w:rFonts w:ascii="Century Gothic" w:hAnsi="Century Gothic" w:cs="Arial"/>
        </w:rPr>
        <w:t xml:space="preserve">We aim that through the </w:t>
      </w:r>
      <w:r w:rsidRPr="005A297C">
        <w:rPr>
          <w:rFonts w:ascii="Century Gothic" w:hAnsi="Century Gothic" w:cs="Arial"/>
          <w:bCs/>
        </w:rPr>
        <w:t xml:space="preserve">Relationships </w:t>
      </w:r>
      <w:r w:rsidRPr="005A297C">
        <w:rPr>
          <w:rFonts w:ascii="Century Gothic" w:hAnsi="Century Gothic" w:cs="Arial"/>
        </w:rPr>
        <w:t xml:space="preserve">and Health </w:t>
      </w:r>
      <w:r w:rsidRPr="005A297C">
        <w:rPr>
          <w:rFonts w:ascii="Century Gothic" w:hAnsi="Century Gothic" w:cs="Arial"/>
          <w:bCs/>
        </w:rPr>
        <w:t>Education</w:t>
      </w:r>
      <w:r>
        <w:rPr>
          <w:rFonts w:ascii="Century Gothic" w:hAnsi="Century Gothic" w:cs="Arial"/>
        </w:rPr>
        <w:t xml:space="preserve"> curriculum our pupils will:</w:t>
      </w:r>
    </w:p>
    <w:p w:rsidR="005A297C" w:rsidRPr="005A297C" w:rsidRDefault="005A297C" w:rsidP="005A297C">
      <w:pPr>
        <w:numPr>
          <w:ilvl w:val="0"/>
          <w:numId w:val="9"/>
        </w:numPr>
        <w:spacing w:after="0" w:line="240" w:lineRule="auto"/>
        <w:rPr>
          <w:rFonts w:ascii="Century Gothic" w:hAnsi="Century Gothic" w:cs="Arial"/>
        </w:rPr>
      </w:pPr>
      <w:r>
        <w:rPr>
          <w:rFonts w:ascii="Century Gothic" w:hAnsi="Century Gothic" w:cs="Arial"/>
        </w:rPr>
        <w:t>Develop</w:t>
      </w:r>
      <w:r w:rsidRPr="005A297C">
        <w:rPr>
          <w:rFonts w:ascii="Century Gothic" w:hAnsi="Century Gothic" w:cs="Arial"/>
        </w:rPr>
        <w:t xml:space="preserve"> a safe and healthy lifestyle</w:t>
      </w:r>
    </w:p>
    <w:p w:rsidR="005A297C" w:rsidRPr="005A297C" w:rsidRDefault="005A297C" w:rsidP="005A297C">
      <w:pPr>
        <w:numPr>
          <w:ilvl w:val="0"/>
          <w:numId w:val="9"/>
        </w:numPr>
        <w:spacing w:after="0" w:line="240" w:lineRule="auto"/>
        <w:rPr>
          <w:rFonts w:ascii="Century Gothic" w:hAnsi="Century Gothic" w:cs="Arial"/>
        </w:rPr>
      </w:pPr>
      <w:r w:rsidRPr="005A297C">
        <w:rPr>
          <w:rFonts w:ascii="Century Gothic" w:hAnsi="Century Gothic" w:cs="Arial"/>
        </w:rPr>
        <w:lastRenderedPageBreak/>
        <w:t>Understand what makes for good relationships with others</w:t>
      </w:r>
    </w:p>
    <w:p w:rsidR="005A297C" w:rsidRPr="005A297C" w:rsidRDefault="005A297C" w:rsidP="005A297C">
      <w:pPr>
        <w:numPr>
          <w:ilvl w:val="0"/>
          <w:numId w:val="9"/>
        </w:numPr>
        <w:spacing w:after="0" w:line="240" w:lineRule="auto"/>
        <w:rPr>
          <w:rFonts w:ascii="Century Gothic" w:hAnsi="Century Gothic" w:cs="Arial"/>
        </w:rPr>
      </w:pPr>
      <w:r w:rsidRPr="005A297C">
        <w:rPr>
          <w:rFonts w:ascii="Century Gothic" w:hAnsi="Century Gothic" w:cs="Arial"/>
        </w:rPr>
        <w:t>Develop a whole school approach to building self-confidence and self esteem</w:t>
      </w:r>
    </w:p>
    <w:p w:rsidR="005A297C" w:rsidRPr="005A297C" w:rsidRDefault="005A297C" w:rsidP="005A297C">
      <w:pPr>
        <w:numPr>
          <w:ilvl w:val="0"/>
          <w:numId w:val="9"/>
        </w:numPr>
        <w:spacing w:after="0" w:line="240" w:lineRule="auto"/>
        <w:rPr>
          <w:rFonts w:ascii="Century Gothic" w:hAnsi="Century Gothic" w:cs="Arial"/>
        </w:rPr>
      </w:pPr>
      <w:r w:rsidRPr="005A297C">
        <w:rPr>
          <w:rFonts w:ascii="Century Gothic" w:hAnsi="Century Gothic" w:cs="Arial"/>
        </w:rPr>
        <w:t>Develop skills in language, decision-making and assertiveness</w:t>
      </w:r>
    </w:p>
    <w:p w:rsidR="005A297C" w:rsidRPr="005A297C" w:rsidRDefault="005A297C" w:rsidP="005A297C">
      <w:pPr>
        <w:numPr>
          <w:ilvl w:val="0"/>
          <w:numId w:val="9"/>
        </w:numPr>
        <w:spacing w:after="0" w:line="240" w:lineRule="auto"/>
        <w:rPr>
          <w:rFonts w:ascii="Century Gothic" w:hAnsi="Century Gothic" w:cs="Arial"/>
        </w:rPr>
      </w:pPr>
      <w:r w:rsidRPr="005A297C">
        <w:rPr>
          <w:rFonts w:ascii="Century Gothic" w:hAnsi="Century Gothic" w:cs="Arial"/>
        </w:rPr>
        <w:t xml:space="preserve">Learn to respect the differences between people and celebrate uniqueness </w:t>
      </w:r>
    </w:p>
    <w:p w:rsidR="005A297C" w:rsidRPr="005A297C" w:rsidRDefault="005A297C" w:rsidP="005A297C">
      <w:pPr>
        <w:numPr>
          <w:ilvl w:val="0"/>
          <w:numId w:val="9"/>
        </w:numPr>
        <w:spacing w:after="0" w:line="240" w:lineRule="auto"/>
        <w:rPr>
          <w:rFonts w:ascii="Century Gothic" w:hAnsi="Century Gothic" w:cs="Arial"/>
        </w:rPr>
      </w:pPr>
      <w:r w:rsidRPr="005A297C">
        <w:rPr>
          <w:rFonts w:ascii="Century Gothic" w:hAnsi="Century Gothic" w:cs="Arial"/>
        </w:rPr>
        <w:t>Have opportunities to consider issues which may affect their own lives and the lives of others</w:t>
      </w:r>
    </w:p>
    <w:p w:rsidR="005A297C" w:rsidRPr="005A297C" w:rsidRDefault="005A297C" w:rsidP="005A297C">
      <w:pPr>
        <w:numPr>
          <w:ilvl w:val="0"/>
          <w:numId w:val="9"/>
        </w:numPr>
        <w:spacing w:after="0" w:line="240" w:lineRule="auto"/>
        <w:rPr>
          <w:rFonts w:ascii="Century Gothic" w:hAnsi="Century Gothic" w:cs="Arial"/>
        </w:rPr>
      </w:pPr>
      <w:r w:rsidRPr="005A297C">
        <w:rPr>
          <w:rFonts w:ascii="Century Gothic" w:hAnsi="Century Gothic" w:cs="Arial"/>
        </w:rPr>
        <w:t>Develop good relationships with other members of the school and the wider community</w:t>
      </w:r>
    </w:p>
    <w:p w:rsidR="005A297C" w:rsidRPr="005A297C" w:rsidRDefault="005A297C" w:rsidP="005A297C">
      <w:pPr>
        <w:numPr>
          <w:ilvl w:val="0"/>
          <w:numId w:val="9"/>
        </w:numPr>
        <w:spacing w:after="0" w:line="240" w:lineRule="auto"/>
        <w:rPr>
          <w:rFonts w:ascii="Century Gothic" w:hAnsi="Century Gothic" w:cs="Arial"/>
        </w:rPr>
      </w:pPr>
      <w:r w:rsidRPr="005A297C">
        <w:rPr>
          <w:rFonts w:ascii="Century Gothic" w:hAnsi="Century Gothic" w:cs="Arial"/>
        </w:rPr>
        <w:t>Develop their understanding of healthy and unhealthy relationships both on and offline</w:t>
      </w:r>
    </w:p>
    <w:p w:rsidR="005A297C" w:rsidRPr="005A297C" w:rsidRDefault="005A297C" w:rsidP="005A297C">
      <w:pPr>
        <w:numPr>
          <w:ilvl w:val="0"/>
          <w:numId w:val="9"/>
        </w:numPr>
        <w:spacing w:after="0" w:line="240" w:lineRule="auto"/>
        <w:rPr>
          <w:rFonts w:ascii="Century Gothic" w:hAnsi="Century Gothic" w:cs="Arial"/>
        </w:rPr>
      </w:pPr>
      <w:r w:rsidRPr="005A297C">
        <w:rPr>
          <w:rFonts w:ascii="Century Gothic" w:hAnsi="Century Gothic" w:cs="Arial"/>
        </w:rPr>
        <w:t>Be offered learning opportunities above and beyond the curriculum</w:t>
      </w:r>
    </w:p>
    <w:p w:rsidR="005A297C" w:rsidRPr="005A297C" w:rsidRDefault="005A297C" w:rsidP="005A297C">
      <w:pPr>
        <w:numPr>
          <w:ilvl w:val="0"/>
          <w:numId w:val="9"/>
        </w:numPr>
        <w:spacing w:after="0" w:line="240" w:lineRule="auto"/>
        <w:rPr>
          <w:rFonts w:ascii="Century Gothic" w:hAnsi="Century Gothic" w:cs="Arial"/>
        </w:rPr>
      </w:pPr>
      <w:r w:rsidRPr="005A297C">
        <w:rPr>
          <w:rFonts w:ascii="Century Gothic" w:hAnsi="Century Gothic" w:cs="Arial"/>
        </w:rPr>
        <w:t>Be prepared for the roles of adult life</w:t>
      </w:r>
    </w:p>
    <w:p w:rsidR="005A297C" w:rsidRPr="005A297C" w:rsidRDefault="005A297C" w:rsidP="005A297C">
      <w:pPr>
        <w:rPr>
          <w:rFonts w:ascii="Century Gothic" w:hAnsi="Century Gothic" w:cs="Arial"/>
        </w:rPr>
      </w:pPr>
    </w:p>
    <w:p w:rsidR="005A297C" w:rsidRPr="005A297C" w:rsidRDefault="005A297C" w:rsidP="005A297C">
      <w:pPr>
        <w:rPr>
          <w:rFonts w:ascii="Century Gothic" w:hAnsi="Century Gothic" w:cs="Arial"/>
          <w:b/>
          <w:u w:val="single"/>
        </w:rPr>
      </w:pPr>
      <w:r w:rsidRPr="005A297C">
        <w:rPr>
          <w:rFonts w:ascii="Century Gothic" w:hAnsi="Century Gothic" w:cs="Arial"/>
          <w:b/>
          <w:u w:val="single"/>
        </w:rPr>
        <w:t>Implementation:</w:t>
      </w:r>
    </w:p>
    <w:p w:rsidR="005A297C" w:rsidRPr="005A297C" w:rsidRDefault="005A297C" w:rsidP="005A297C">
      <w:pPr>
        <w:numPr>
          <w:ilvl w:val="0"/>
          <w:numId w:val="10"/>
        </w:numPr>
        <w:spacing w:after="0" w:line="240" w:lineRule="auto"/>
        <w:rPr>
          <w:rFonts w:ascii="Century Gothic" w:hAnsi="Century Gothic" w:cs="Arial"/>
        </w:rPr>
      </w:pPr>
      <w:r w:rsidRPr="005A297C">
        <w:rPr>
          <w:rFonts w:ascii="Century Gothic" w:hAnsi="Century Gothic" w:cs="Arial"/>
        </w:rPr>
        <w:t>A school ethos that promotes self-respect and respect for others which values the place and contribution of all individuals to the school</w:t>
      </w:r>
    </w:p>
    <w:p w:rsidR="005A297C" w:rsidRPr="005A297C" w:rsidRDefault="005A297C" w:rsidP="005A297C">
      <w:pPr>
        <w:numPr>
          <w:ilvl w:val="0"/>
          <w:numId w:val="10"/>
        </w:numPr>
        <w:spacing w:after="0" w:line="240" w:lineRule="auto"/>
        <w:rPr>
          <w:rFonts w:ascii="Century Gothic" w:hAnsi="Century Gothic" w:cs="Arial"/>
        </w:rPr>
      </w:pPr>
      <w:r w:rsidRPr="005A297C">
        <w:rPr>
          <w:rFonts w:ascii="Century Gothic" w:hAnsi="Century Gothic" w:cs="Arial"/>
        </w:rPr>
        <w:t xml:space="preserve">Circle time activities </w:t>
      </w:r>
    </w:p>
    <w:p w:rsidR="005A297C" w:rsidRPr="005A297C" w:rsidRDefault="005A297C" w:rsidP="005A297C">
      <w:pPr>
        <w:numPr>
          <w:ilvl w:val="0"/>
          <w:numId w:val="10"/>
        </w:numPr>
        <w:spacing w:after="0" w:line="240" w:lineRule="auto"/>
        <w:rPr>
          <w:rFonts w:ascii="Century Gothic" w:hAnsi="Century Gothic" w:cs="Arial"/>
        </w:rPr>
      </w:pPr>
      <w:r w:rsidRPr="005A297C">
        <w:rPr>
          <w:rFonts w:ascii="Century Gothic" w:hAnsi="Century Gothic" w:cs="Arial"/>
        </w:rPr>
        <w:t>Friendship intervention groups</w:t>
      </w:r>
    </w:p>
    <w:p w:rsidR="005A297C" w:rsidRPr="005A297C" w:rsidRDefault="005A297C" w:rsidP="005A297C">
      <w:pPr>
        <w:numPr>
          <w:ilvl w:val="0"/>
          <w:numId w:val="10"/>
        </w:numPr>
        <w:spacing w:after="0" w:line="240" w:lineRule="auto"/>
        <w:rPr>
          <w:rFonts w:ascii="Century Gothic" w:hAnsi="Century Gothic" w:cs="Arial"/>
        </w:rPr>
      </w:pPr>
      <w:r w:rsidRPr="005A297C">
        <w:rPr>
          <w:rFonts w:ascii="Century Gothic" w:hAnsi="Century Gothic" w:cs="Arial"/>
        </w:rPr>
        <w:t xml:space="preserve">Direct, cross-curricular and purposeful </w:t>
      </w:r>
      <w:r w:rsidRPr="005A297C">
        <w:rPr>
          <w:rFonts w:ascii="Century Gothic" w:hAnsi="Century Gothic" w:cs="Arial"/>
          <w:bCs/>
        </w:rPr>
        <w:t>Relationships Education</w:t>
      </w:r>
      <w:r w:rsidRPr="005A297C">
        <w:rPr>
          <w:rFonts w:ascii="Century Gothic" w:hAnsi="Century Gothic" w:cs="Arial"/>
        </w:rPr>
        <w:t xml:space="preserve"> teaching across the school</w:t>
      </w:r>
    </w:p>
    <w:p w:rsidR="005A297C" w:rsidRPr="005A297C" w:rsidRDefault="005A297C" w:rsidP="005A297C">
      <w:pPr>
        <w:numPr>
          <w:ilvl w:val="0"/>
          <w:numId w:val="10"/>
        </w:numPr>
        <w:spacing w:after="0" w:line="240" w:lineRule="auto"/>
        <w:rPr>
          <w:rFonts w:ascii="Century Gothic" w:hAnsi="Century Gothic" w:cs="Arial"/>
        </w:rPr>
      </w:pPr>
      <w:r w:rsidRPr="005A297C">
        <w:rPr>
          <w:rFonts w:ascii="Century Gothic" w:hAnsi="Century Gothic" w:cs="Arial"/>
        </w:rPr>
        <w:t>Teaching Relationship Education through other curriculum areas e.g. Religious Education, Science, computing, PE</w:t>
      </w:r>
    </w:p>
    <w:p w:rsidR="005A297C" w:rsidRPr="005A297C" w:rsidRDefault="005A297C" w:rsidP="005A297C">
      <w:pPr>
        <w:numPr>
          <w:ilvl w:val="0"/>
          <w:numId w:val="10"/>
        </w:numPr>
        <w:spacing w:after="0" w:line="240" w:lineRule="auto"/>
        <w:rPr>
          <w:rFonts w:ascii="Century Gothic" w:hAnsi="Century Gothic" w:cs="Arial"/>
        </w:rPr>
      </w:pPr>
      <w:r w:rsidRPr="005A297C">
        <w:rPr>
          <w:rFonts w:ascii="Century Gothic" w:hAnsi="Century Gothic" w:cs="Arial"/>
        </w:rPr>
        <w:t>Outside agencies and guest speakers such as police officers, fire fighters, NSPCC</w:t>
      </w:r>
    </w:p>
    <w:p w:rsidR="005A297C" w:rsidRPr="005A297C" w:rsidRDefault="005A297C" w:rsidP="005A297C">
      <w:pPr>
        <w:numPr>
          <w:ilvl w:val="0"/>
          <w:numId w:val="10"/>
        </w:numPr>
        <w:spacing w:after="0" w:line="240" w:lineRule="auto"/>
        <w:rPr>
          <w:rFonts w:ascii="Century Gothic" w:hAnsi="Century Gothic" w:cs="Arial"/>
        </w:rPr>
      </w:pPr>
      <w:r w:rsidRPr="005A297C">
        <w:rPr>
          <w:rFonts w:ascii="Century Gothic" w:hAnsi="Century Gothic" w:cs="Arial"/>
        </w:rPr>
        <w:t>Whole school events e.g. Anti-bullying week, Online safety Day, Charity fundraising events</w:t>
      </w:r>
    </w:p>
    <w:p w:rsidR="005A297C" w:rsidRPr="005A297C" w:rsidRDefault="005A297C" w:rsidP="005A297C">
      <w:pPr>
        <w:numPr>
          <w:ilvl w:val="0"/>
          <w:numId w:val="10"/>
        </w:numPr>
        <w:spacing w:after="0" w:line="240" w:lineRule="auto"/>
        <w:rPr>
          <w:rFonts w:ascii="Century Gothic" w:hAnsi="Century Gothic" w:cs="Arial"/>
        </w:rPr>
      </w:pPr>
      <w:r w:rsidRPr="005A297C">
        <w:rPr>
          <w:rFonts w:ascii="Century Gothic" w:hAnsi="Century Gothic" w:cs="Arial"/>
        </w:rPr>
        <w:t>School Council meetings to discuss school issues</w:t>
      </w:r>
    </w:p>
    <w:p w:rsidR="005A297C" w:rsidRPr="005A297C" w:rsidRDefault="005A297C" w:rsidP="005A297C">
      <w:pPr>
        <w:numPr>
          <w:ilvl w:val="0"/>
          <w:numId w:val="10"/>
        </w:numPr>
        <w:spacing w:after="0" w:line="240" w:lineRule="auto"/>
        <w:rPr>
          <w:rFonts w:ascii="Century Gothic" w:hAnsi="Century Gothic" w:cs="Arial"/>
        </w:rPr>
      </w:pPr>
      <w:r w:rsidRPr="005A297C">
        <w:rPr>
          <w:rFonts w:ascii="Century Gothic" w:hAnsi="Century Gothic" w:cs="Arial"/>
        </w:rPr>
        <w:t>Well-being champions</w:t>
      </w:r>
    </w:p>
    <w:p w:rsidR="005A297C" w:rsidRPr="005A297C" w:rsidRDefault="005A297C" w:rsidP="005A297C">
      <w:pPr>
        <w:rPr>
          <w:rFonts w:ascii="Century Gothic" w:hAnsi="Century Gothic" w:cs="Arial"/>
        </w:rPr>
      </w:pPr>
    </w:p>
    <w:p w:rsidR="005A297C" w:rsidRPr="005A297C" w:rsidRDefault="005A297C" w:rsidP="005A297C">
      <w:pPr>
        <w:rPr>
          <w:rFonts w:ascii="Century Gothic" w:hAnsi="Century Gothic" w:cs="Arial"/>
          <w:b/>
          <w:u w:val="single"/>
        </w:rPr>
      </w:pPr>
      <w:r w:rsidRPr="005A297C">
        <w:rPr>
          <w:rFonts w:ascii="Century Gothic" w:hAnsi="Century Gothic" w:cs="Arial"/>
          <w:b/>
          <w:u w:val="single"/>
        </w:rPr>
        <w:t>Impact</w:t>
      </w:r>
    </w:p>
    <w:p w:rsidR="005A297C" w:rsidRPr="005A297C" w:rsidRDefault="00011E94" w:rsidP="005A297C">
      <w:pPr>
        <w:rPr>
          <w:rFonts w:ascii="Century Gothic" w:hAnsi="Century Gothic" w:cs="Arial"/>
        </w:rPr>
      </w:pPr>
      <w:r>
        <w:rPr>
          <w:rFonts w:ascii="Century Gothic" w:hAnsi="Century Gothic" w:cs="Arial"/>
        </w:rPr>
        <w:t>At All Saints CE</w:t>
      </w:r>
      <w:r w:rsidR="005A297C" w:rsidRPr="005A297C">
        <w:rPr>
          <w:rFonts w:ascii="Century Gothic" w:hAnsi="Century Gothic" w:cs="Arial"/>
        </w:rPr>
        <w:t xml:space="preserve"> First School we will monitor the impact of our </w:t>
      </w:r>
      <w:r w:rsidR="005A297C" w:rsidRPr="005A297C">
        <w:rPr>
          <w:rFonts w:ascii="Century Gothic" w:hAnsi="Century Gothic" w:cs="Arial"/>
          <w:bCs/>
        </w:rPr>
        <w:t xml:space="preserve">Relationships </w:t>
      </w:r>
      <w:r w:rsidR="005A297C" w:rsidRPr="005A297C">
        <w:rPr>
          <w:rFonts w:ascii="Century Gothic" w:hAnsi="Century Gothic" w:cs="Arial"/>
        </w:rPr>
        <w:t xml:space="preserve">and Health </w:t>
      </w:r>
      <w:r w:rsidR="005A297C" w:rsidRPr="005A297C">
        <w:rPr>
          <w:rFonts w:ascii="Century Gothic" w:hAnsi="Century Gothic" w:cs="Arial"/>
          <w:bCs/>
        </w:rPr>
        <w:t>Education</w:t>
      </w:r>
      <w:r w:rsidR="005A297C" w:rsidRPr="005A297C">
        <w:rPr>
          <w:rFonts w:ascii="Century Gothic" w:hAnsi="Century Gothic" w:cs="Arial"/>
        </w:rPr>
        <w:t xml:space="preserve"> teaching through pupil questionnaires to see what children are learning and enjoying in their </w:t>
      </w:r>
      <w:r w:rsidR="005A297C" w:rsidRPr="005A297C">
        <w:rPr>
          <w:rFonts w:ascii="Century Gothic" w:hAnsi="Century Gothic" w:cs="Arial"/>
          <w:bCs/>
        </w:rPr>
        <w:t xml:space="preserve">Relationships </w:t>
      </w:r>
      <w:r w:rsidR="005A297C" w:rsidRPr="005A297C">
        <w:rPr>
          <w:rFonts w:ascii="Century Gothic" w:hAnsi="Century Gothic" w:cs="Arial"/>
        </w:rPr>
        <w:t xml:space="preserve">and Health </w:t>
      </w:r>
      <w:r w:rsidR="005A297C" w:rsidRPr="005A297C">
        <w:rPr>
          <w:rFonts w:ascii="Century Gothic" w:hAnsi="Century Gothic" w:cs="Arial"/>
          <w:bCs/>
        </w:rPr>
        <w:t>Education</w:t>
      </w:r>
      <w:r w:rsidR="005A297C" w:rsidRPr="005A297C">
        <w:rPr>
          <w:rFonts w:ascii="Century Gothic" w:hAnsi="Century Gothic" w:cs="Arial"/>
        </w:rPr>
        <w:t xml:space="preserve"> lessons to get an understanding of what we can improve to best support our children and to help them grow into active and strong members of the community.  </w:t>
      </w:r>
    </w:p>
    <w:p w:rsidR="005A297C" w:rsidRPr="005A297C" w:rsidRDefault="005A297C" w:rsidP="005A297C">
      <w:pPr>
        <w:pStyle w:val="Default"/>
        <w:rPr>
          <w:rFonts w:ascii="Century Gothic" w:hAnsi="Century Gothic"/>
          <w:b/>
          <w:bCs/>
          <w:color w:val="FF0000"/>
          <w:sz w:val="22"/>
          <w:szCs w:val="22"/>
          <w:u w:val="single"/>
        </w:rPr>
      </w:pPr>
    </w:p>
    <w:p w:rsidR="005A297C" w:rsidRPr="005A297C" w:rsidRDefault="005A297C" w:rsidP="005A297C">
      <w:pPr>
        <w:pStyle w:val="Default"/>
        <w:rPr>
          <w:rFonts w:ascii="Century Gothic" w:hAnsi="Century Gothic"/>
          <w:b/>
          <w:bCs/>
          <w:color w:val="auto"/>
          <w:sz w:val="22"/>
          <w:szCs w:val="22"/>
          <w:u w:val="single"/>
        </w:rPr>
      </w:pPr>
      <w:r w:rsidRPr="005A297C">
        <w:rPr>
          <w:rFonts w:ascii="Century Gothic" w:hAnsi="Century Gothic"/>
          <w:b/>
          <w:bCs/>
          <w:color w:val="auto"/>
          <w:sz w:val="22"/>
          <w:szCs w:val="22"/>
          <w:u w:val="single"/>
        </w:rPr>
        <w:t>Children and Parental Involvement</w:t>
      </w:r>
    </w:p>
    <w:p w:rsidR="005A297C" w:rsidRPr="005A297C" w:rsidRDefault="005A297C" w:rsidP="005A297C">
      <w:pPr>
        <w:pStyle w:val="Default"/>
        <w:rPr>
          <w:rFonts w:ascii="Century Gothic" w:hAnsi="Century Gothic"/>
          <w:color w:val="auto"/>
          <w:sz w:val="22"/>
          <w:szCs w:val="22"/>
        </w:rPr>
      </w:pPr>
    </w:p>
    <w:p w:rsidR="005A297C" w:rsidRPr="005A297C" w:rsidRDefault="005A297C" w:rsidP="005A297C">
      <w:pPr>
        <w:pStyle w:val="Default"/>
        <w:spacing w:line="276" w:lineRule="auto"/>
        <w:rPr>
          <w:rFonts w:ascii="Century Gothic" w:hAnsi="Century Gothic"/>
          <w:color w:val="auto"/>
          <w:sz w:val="22"/>
          <w:szCs w:val="22"/>
        </w:rPr>
      </w:pPr>
      <w:r w:rsidRPr="005A297C">
        <w:rPr>
          <w:rFonts w:ascii="Century Gothic" w:hAnsi="Century Gothic"/>
          <w:color w:val="auto"/>
          <w:sz w:val="22"/>
          <w:szCs w:val="22"/>
        </w:rPr>
        <w:t xml:space="preserve">At </w:t>
      </w:r>
      <w:r w:rsidR="00011E94">
        <w:rPr>
          <w:rFonts w:ascii="Century Gothic" w:hAnsi="Century Gothic"/>
          <w:color w:val="auto"/>
          <w:sz w:val="22"/>
          <w:szCs w:val="22"/>
        </w:rPr>
        <w:t xml:space="preserve">All Saints CE </w:t>
      </w:r>
      <w:r w:rsidRPr="005A297C">
        <w:rPr>
          <w:rFonts w:ascii="Century Gothic" w:hAnsi="Century Gothic"/>
          <w:color w:val="auto"/>
          <w:sz w:val="22"/>
          <w:szCs w:val="22"/>
        </w:rPr>
        <w:t xml:space="preserve">First School, children and young people are not simply being prepared to become citizens; they are already citizens both in their school and community. This is embedded through decision making opportunities such as voting for their School Council reps, House Captains, Sports Council etc. </w:t>
      </w:r>
    </w:p>
    <w:p w:rsidR="005A297C" w:rsidRPr="005A297C" w:rsidRDefault="005A297C" w:rsidP="005A297C">
      <w:pPr>
        <w:pStyle w:val="Default"/>
        <w:spacing w:line="276" w:lineRule="auto"/>
        <w:rPr>
          <w:rFonts w:ascii="Century Gothic" w:hAnsi="Century Gothic"/>
          <w:color w:val="auto"/>
          <w:sz w:val="22"/>
          <w:szCs w:val="22"/>
        </w:rPr>
      </w:pPr>
    </w:p>
    <w:p w:rsidR="005A297C" w:rsidRPr="005A297C" w:rsidRDefault="005A297C" w:rsidP="005A297C">
      <w:pPr>
        <w:pStyle w:val="Default"/>
        <w:spacing w:line="276" w:lineRule="auto"/>
        <w:rPr>
          <w:rFonts w:ascii="Century Gothic" w:hAnsi="Century Gothic"/>
          <w:sz w:val="22"/>
          <w:szCs w:val="22"/>
        </w:rPr>
      </w:pPr>
      <w:r w:rsidRPr="005A297C">
        <w:rPr>
          <w:rFonts w:ascii="Century Gothic" w:hAnsi="Century Gothic"/>
          <w:color w:val="auto"/>
          <w:sz w:val="22"/>
          <w:szCs w:val="22"/>
        </w:rPr>
        <w:t>Parents and guard</w:t>
      </w:r>
      <w:r>
        <w:rPr>
          <w:rFonts w:ascii="Century Gothic" w:hAnsi="Century Gothic"/>
          <w:color w:val="auto"/>
          <w:sz w:val="22"/>
          <w:szCs w:val="22"/>
        </w:rPr>
        <w:t>ians of pupils at Bramshall Meadows</w:t>
      </w:r>
      <w:r w:rsidRPr="005A297C">
        <w:rPr>
          <w:rFonts w:ascii="Century Gothic" w:hAnsi="Century Gothic"/>
          <w:color w:val="auto"/>
          <w:sz w:val="22"/>
          <w:szCs w:val="22"/>
        </w:rPr>
        <w:t xml:space="preserve"> First School are also being encouraged to be involved with the development of the Relationships and Health Education policy to ensure that there is an awareness of what pupils will be taught in this subject area. The parental consultation will ensure that parents have an awareness of the subject coverage and how </w:t>
      </w:r>
      <w:r w:rsidRPr="005A297C">
        <w:rPr>
          <w:rFonts w:ascii="Century Gothic" w:hAnsi="Century Gothic"/>
          <w:sz w:val="22"/>
          <w:szCs w:val="22"/>
        </w:rPr>
        <w:t xml:space="preserve">and when Relationships and Health Education will be covered in their children’s year groups as well as an opportunity to voice any concerns or questions. </w:t>
      </w:r>
    </w:p>
    <w:p w:rsidR="005A297C" w:rsidRPr="005A297C" w:rsidRDefault="005A297C" w:rsidP="005A297C">
      <w:pPr>
        <w:pStyle w:val="Default"/>
        <w:rPr>
          <w:rFonts w:ascii="Century Gothic" w:hAnsi="Century Gothic"/>
          <w:sz w:val="22"/>
          <w:szCs w:val="22"/>
        </w:rPr>
      </w:pPr>
    </w:p>
    <w:p w:rsidR="005A297C" w:rsidRPr="005A297C" w:rsidRDefault="005A297C" w:rsidP="005A297C">
      <w:pPr>
        <w:pStyle w:val="Default"/>
        <w:rPr>
          <w:rFonts w:ascii="Century Gothic" w:hAnsi="Century Gothic"/>
          <w:b/>
          <w:color w:val="auto"/>
          <w:sz w:val="22"/>
          <w:szCs w:val="22"/>
          <w:u w:val="single"/>
        </w:rPr>
      </w:pPr>
    </w:p>
    <w:p w:rsidR="005A297C" w:rsidRPr="005A297C" w:rsidRDefault="005A297C" w:rsidP="005A297C">
      <w:pPr>
        <w:pStyle w:val="Default"/>
        <w:rPr>
          <w:rFonts w:ascii="Century Gothic" w:hAnsi="Century Gothic"/>
          <w:b/>
          <w:color w:val="auto"/>
          <w:sz w:val="22"/>
          <w:szCs w:val="22"/>
          <w:u w:val="single"/>
        </w:rPr>
      </w:pPr>
      <w:r w:rsidRPr="005A297C">
        <w:rPr>
          <w:rFonts w:ascii="Century Gothic" w:hAnsi="Century Gothic"/>
          <w:b/>
          <w:color w:val="auto"/>
          <w:sz w:val="22"/>
          <w:szCs w:val="22"/>
          <w:u w:val="single"/>
        </w:rPr>
        <w:t>Inclusion</w:t>
      </w:r>
    </w:p>
    <w:p w:rsidR="005A297C" w:rsidRPr="005A297C" w:rsidRDefault="005A297C" w:rsidP="005A297C">
      <w:pPr>
        <w:pStyle w:val="Default"/>
        <w:spacing w:line="276" w:lineRule="auto"/>
        <w:rPr>
          <w:rFonts w:ascii="Century Gothic" w:hAnsi="Century Gothic"/>
          <w:color w:val="auto"/>
          <w:sz w:val="22"/>
          <w:szCs w:val="22"/>
        </w:rPr>
      </w:pPr>
      <w:r w:rsidRPr="005A297C">
        <w:rPr>
          <w:rFonts w:ascii="Century Gothic" w:hAnsi="Century Gothic"/>
          <w:color w:val="auto"/>
          <w:sz w:val="22"/>
          <w:szCs w:val="22"/>
        </w:rPr>
        <w:t xml:space="preserve">The Relationships and Health Education policy aims to support all learners and their needs, as inclusivity is part of its philosophy. As with core subject areas, teachers will tailor lessons and </w:t>
      </w:r>
      <w:r w:rsidRPr="005A297C">
        <w:rPr>
          <w:rFonts w:ascii="Century Gothic" w:hAnsi="Century Gothic"/>
          <w:color w:val="auto"/>
          <w:sz w:val="22"/>
          <w:szCs w:val="22"/>
        </w:rPr>
        <w:lastRenderedPageBreak/>
        <w:t>resources to suit the needs of all children in their class to ensure that they work to achieve their full potential.  All teachers will ensure that topics are taught with sensitivity, with a respect for backgrounds and beliefs of pupils and parents. Teachers will collaborate with families and health practitioners where needed and will plan for appropriate content matched to learners’ needs to ensure that teaching</w:t>
      </w:r>
      <w:r w:rsidR="00011E94">
        <w:rPr>
          <w:rFonts w:ascii="Century Gothic" w:hAnsi="Century Gothic"/>
          <w:color w:val="auto"/>
          <w:sz w:val="22"/>
          <w:szCs w:val="22"/>
        </w:rPr>
        <w:t xml:space="preserve"> is inclusive. At All Saints CE</w:t>
      </w:r>
      <w:r w:rsidRPr="005A297C">
        <w:rPr>
          <w:rFonts w:ascii="Century Gothic" w:hAnsi="Century Gothic"/>
          <w:color w:val="auto"/>
          <w:sz w:val="22"/>
          <w:szCs w:val="22"/>
        </w:rPr>
        <w:t xml:space="preserve"> First School we believe that it is in the best interests of the child to receive high-quality, developmentally appropriate Relationships and Health Education input that safeguards learners by teaching the skills and knowledge required to strive in an ever changing world both online and off. The understanding and attributes developed through the Relationships topics will then be used to support individuals right now as they are growing up, and also support them as they develop into adulthood and the working world.</w:t>
      </w:r>
    </w:p>
    <w:p w:rsidR="005A297C" w:rsidRPr="005A297C" w:rsidRDefault="005A297C" w:rsidP="005A297C">
      <w:pPr>
        <w:pStyle w:val="Default"/>
        <w:spacing w:line="276" w:lineRule="auto"/>
        <w:rPr>
          <w:rFonts w:ascii="Century Gothic" w:hAnsi="Century Gothic"/>
          <w:b/>
          <w:color w:val="FF0000"/>
          <w:sz w:val="22"/>
          <w:szCs w:val="22"/>
          <w:u w:val="single"/>
        </w:rPr>
      </w:pPr>
    </w:p>
    <w:p w:rsidR="005A297C" w:rsidRPr="005A297C" w:rsidRDefault="005A297C" w:rsidP="005A297C">
      <w:pPr>
        <w:pStyle w:val="Default"/>
        <w:spacing w:line="276" w:lineRule="auto"/>
        <w:rPr>
          <w:rFonts w:ascii="Century Gothic" w:hAnsi="Century Gothic"/>
          <w:b/>
          <w:color w:val="auto"/>
          <w:sz w:val="22"/>
          <w:szCs w:val="22"/>
          <w:u w:val="single"/>
        </w:rPr>
      </w:pPr>
      <w:r w:rsidRPr="005A297C">
        <w:rPr>
          <w:rFonts w:ascii="Century Gothic" w:hAnsi="Century Gothic"/>
          <w:b/>
          <w:color w:val="auto"/>
          <w:sz w:val="22"/>
          <w:szCs w:val="22"/>
          <w:u w:val="single"/>
        </w:rPr>
        <w:t>How will sensitive issues be handled and delivered?</w:t>
      </w:r>
    </w:p>
    <w:p w:rsidR="005A297C" w:rsidRPr="005A297C" w:rsidRDefault="005A297C" w:rsidP="005A297C">
      <w:pPr>
        <w:pStyle w:val="Default"/>
        <w:spacing w:line="276" w:lineRule="auto"/>
        <w:rPr>
          <w:rFonts w:ascii="Century Gothic" w:hAnsi="Century Gothic"/>
          <w:color w:val="auto"/>
          <w:sz w:val="22"/>
          <w:szCs w:val="22"/>
        </w:rPr>
      </w:pPr>
      <w:r w:rsidRPr="005A297C">
        <w:rPr>
          <w:rFonts w:ascii="Century Gothic" w:hAnsi="Century Gothic"/>
          <w:color w:val="auto"/>
          <w:sz w:val="22"/>
          <w:szCs w:val="22"/>
        </w:rPr>
        <w:t>Sensitive and controversial issues will be delivered respectfully, taking into account a child or parent’s beliefs, values or religion. The purpose of the Relationships and Health curriculum is to enable children to address sensitive issues in a balanced and respectful way, in a safe environment. Teachers will ensure that any sensitive issues are taught in a careful manner with a focus on the needs of the children within their care. Teachers should:</w:t>
      </w:r>
    </w:p>
    <w:p w:rsidR="005A297C" w:rsidRPr="005A297C" w:rsidRDefault="005A297C" w:rsidP="005A297C">
      <w:pPr>
        <w:pStyle w:val="Default"/>
        <w:numPr>
          <w:ilvl w:val="0"/>
          <w:numId w:val="13"/>
        </w:numPr>
        <w:spacing w:line="276" w:lineRule="auto"/>
        <w:rPr>
          <w:rFonts w:ascii="Century Gothic" w:hAnsi="Century Gothic"/>
          <w:color w:val="auto"/>
          <w:sz w:val="22"/>
          <w:szCs w:val="22"/>
        </w:rPr>
      </w:pPr>
      <w:r w:rsidRPr="005A297C">
        <w:rPr>
          <w:rFonts w:ascii="Century Gothic" w:hAnsi="Century Gothic"/>
          <w:color w:val="auto"/>
          <w:sz w:val="22"/>
          <w:szCs w:val="22"/>
        </w:rPr>
        <w:t xml:space="preserve">Ensure that ground rules are established regarding how they behave towards each other </w:t>
      </w:r>
    </w:p>
    <w:p w:rsidR="005A297C" w:rsidRPr="005A297C" w:rsidRDefault="005A297C" w:rsidP="005A297C">
      <w:pPr>
        <w:pStyle w:val="Default"/>
        <w:numPr>
          <w:ilvl w:val="0"/>
          <w:numId w:val="13"/>
        </w:numPr>
        <w:spacing w:line="276" w:lineRule="auto"/>
        <w:rPr>
          <w:rFonts w:ascii="Century Gothic" w:hAnsi="Century Gothic"/>
          <w:color w:val="auto"/>
          <w:sz w:val="22"/>
          <w:szCs w:val="22"/>
        </w:rPr>
      </w:pPr>
      <w:r w:rsidRPr="005A297C">
        <w:rPr>
          <w:rFonts w:ascii="Century Gothic" w:hAnsi="Century Gothic"/>
          <w:color w:val="auto"/>
          <w:sz w:val="22"/>
          <w:szCs w:val="22"/>
        </w:rPr>
        <w:t>Ensure that pupils are clear about the difference between fact and opinion</w:t>
      </w:r>
    </w:p>
    <w:p w:rsidR="005A297C" w:rsidRPr="005A297C" w:rsidRDefault="005A297C" w:rsidP="005A297C">
      <w:pPr>
        <w:pStyle w:val="Default"/>
        <w:numPr>
          <w:ilvl w:val="0"/>
          <w:numId w:val="13"/>
        </w:numPr>
        <w:spacing w:line="276" w:lineRule="auto"/>
        <w:rPr>
          <w:rFonts w:ascii="Century Gothic" w:hAnsi="Century Gothic"/>
          <w:color w:val="auto"/>
          <w:sz w:val="22"/>
          <w:szCs w:val="22"/>
        </w:rPr>
      </w:pPr>
      <w:r w:rsidRPr="005A297C">
        <w:rPr>
          <w:rFonts w:ascii="Century Gothic" w:hAnsi="Century Gothic"/>
          <w:color w:val="auto"/>
          <w:sz w:val="22"/>
          <w:szCs w:val="22"/>
        </w:rPr>
        <w:t>Provide appropriate support after a session for any pupil who may be upset following on from an issue raised in the lesson</w:t>
      </w:r>
    </w:p>
    <w:p w:rsidR="005A297C" w:rsidRPr="005A297C" w:rsidRDefault="005A297C" w:rsidP="005A297C">
      <w:pPr>
        <w:pStyle w:val="Default"/>
        <w:numPr>
          <w:ilvl w:val="0"/>
          <w:numId w:val="13"/>
        </w:numPr>
        <w:spacing w:line="276" w:lineRule="auto"/>
        <w:rPr>
          <w:rFonts w:ascii="Century Gothic" w:hAnsi="Century Gothic"/>
          <w:color w:val="auto"/>
          <w:sz w:val="22"/>
          <w:szCs w:val="22"/>
        </w:rPr>
      </w:pPr>
      <w:r w:rsidRPr="005A297C">
        <w:rPr>
          <w:rFonts w:ascii="Century Gothic" w:hAnsi="Century Gothic"/>
          <w:color w:val="auto"/>
          <w:sz w:val="22"/>
          <w:szCs w:val="22"/>
        </w:rPr>
        <w:t>Not share or express their own views, bearing in mind that they are in an influential position within society</w:t>
      </w:r>
    </w:p>
    <w:p w:rsidR="005A297C" w:rsidRPr="005A297C" w:rsidRDefault="005A297C" w:rsidP="005A297C">
      <w:pPr>
        <w:pStyle w:val="Default"/>
        <w:numPr>
          <w:ilvl w:val="0"/>
          <w:numId w:val="13"/>
        </w:numPr>
        <w:spacing w:line="276" w:lineRule="auto"/>
        <w:rPr>
          <w:rFonts w:ascii="Century Gothic" w:hAnsi="Century Gothic"/>
          <w:color w:val="auto"/>
          <w:sz w:val="22"/>
          <w:szCs w:val="22"/>
        </w:rPr>
      </w:pPr>
      <w:r w:rsidRPr="005A297C">
        <w:rPr>
          <w:rFonts w:ascii="Century Gothic" w:hAnsi="Century Gothic"/>
          <w:color w:val="auto"/>
          <w:sz w:val="22"/>
          <w:szCs w:val="22"/>
        </w:rPr>
        <w:t>Adapt and tailor lessons to support the needs of learners to ensure that the lesson is accessible for all</w:t>
      </w:r>
    </w:p>
    <w:p w:rsidR="005A297C" w:rsidRPr="005A297C" w:rsidRDefault="005A297C" w:rsidP="005A297C">
      <w:pPr>
        <w:pStyle w:val="Default"/>
        <w:spacing w:line="276" w:lineRule="auto"/>
        <w:ind w:left="720"/>
        <w:rPr>
          <w:rFonts w:ascii="Century Gothic" w:hAnsi="Century Gothic"/>
          <w:color w:val="auto"/>
          <w:sz w:val="22"/>
          <w:szCs w:val="22"/>
        </w:rPr>
      </w:pPr>
    </w:p>
    <w:p w:rsidR="005A297C" w:rsidRPr="005A297C" w:rsidRDefault="005A297C" w:rsidP="005A297C">
      <w:pPr>
        <w:rPr>
          <w:rFonts w:ascii="Century Gothic" w:hAnsi="Century Gothic" w:cs="Arial"/>
          <w:b/>
          <w:u w:val="single"/>
        </w:rPr>
      </w:pPr>
      <w:r w:rsidRPr="005A297C">
        <w:rPr>
          <w:rFonts w:ascii="Century Gothic" w:hAnsi="Century Gothic" w:cs="Arial"/>
          <w:b/>
          <w:u w:val="single"/>
        </w:rPr>
        <w:t>How will the issue of confidentiality be handled?</w:t>
      </w:r>
    </w:p>
    <w:p w:rsidR="005A297C" w:rsidRPr="005A297C" w:rsidRDefault="005A297C" w:rsidP="005A297C">
      <w:pPr>
        <w:rPr>
          <w:rFonts w:ascii="Century Gothic" w:hAnsi="Century Gothic" w:cs="Arial"/>
        </w:rPr>
      </w:pPr>
      <w:r w:rsidRPr="005A297C">
        <w:rPr>
          <w:rFonts w:ascii="Century Gothic" w:hAnsi="Century Gothic" w:cs="Arial"/>
        </w:rPr>
        <w:t xml:space="preserve">In the context of Relationships and Health Education lessons, children may disclose personal information. Children must be made aware that in this situation it is necessary for the teacher to act upon certain disclosures that a child may make if the teacher feels that it puts the child or somebody else in danger. Therefore, it is good practice for teachers to establish ground-rules before tackling any sensitive or controversial issues within their lessons. </w:t>
      </w:r>
    </w:p>
    <w:p w:rsidR="005A297C" w:rsidRPr="005A297C" w:rsidRDefault="005A297C" w:rsidP="005A297C">
      <w:pPr>
        <w:rPr>
          <w:rFonts w:ascii="Century Gothic" w:hAnsi="Century Gothic" w:cs="Arial"/>
        </w:rPr>
      </w:pPr>
    </w:p>
    <w:p w:rsidR="005A297C" w:rsidRPr="005A297C" w:rsidRDefault="005A297C" w:rsidP="005A297C">
      <w:pPr>
        <w:rPr>
          <w:rFonts w:ascii="Century Gothic" w:hAnsi="Century Gothic" w:cs="Arial"/>
          <w:b/>
          <w:u w:val="single"/>
        </w:rPr>
      </w:pPr>
      <w:r w:rsidRPr="005A297C">
        <w:rPr>
          <w:rFonts w:ascii="Century Gothic" w:hAnsi="Century Gothic" w:cs="Arial"/>
          <w:b/>
          <w:u w:val="single"/>
        </w:rPr>
        <w:t xml:space="preserve">Delivery across school </w:t>
      </w:r>
    </w:p>
    <w:p w:rsidR="005A297C" w:rsidRPr="005A297C" w:rsidRDefault="005A297C" w:rsidP="005A297C">
      <w:pPr>
        <w:rPr>
          <w:rFonts w:ascii="Century Gothic" w:hAnsi="Century Gothic"/>
          <w:color w:val="000000" w:themeColor="text1"/>
        </w:rPr>
      </w:pPr>
      <w:r w:rsidRPr="005A297C">
        <w:rPr>
          <w:rFonts w:ascii="Century Gothic" w:hAnsi="Century Gothic" w:cs="Arial"/>
        </w:rPr>
        <w:t>The delivery of our Relationships and Health Education will be conducted using discrete and cross-curricular learning opportunities. The resource, 1 decision will also be</w:t>
      </w:r>
      <w:r w:rsidRPr="005A297C">
        <w:rPr>
          <w:rFonts w:ascii="Century Gothic" w:hAnsi="Century Gothic"/>
        </w:rPr>
        <w:t xml:space="preserve"> </w:t>
      </w:r>
      <w:r w:rsidRPr="005A297C">
        <w:rPr>
          <w:rFonts w:ascii="Century Gothic" w:hAnsi="Century Gothic" w:cs="Arial"/>
          <w:color w:val="000000" w:themeColor="text1"/>
        </w:rPr>
        <w:t>implemented to</w:t>
      </w:r>
      <w:r w:rsidRPr="005A297C">
        <w:rPr>
          <w:rFonts w:ascii="Century Gothic" w:hAnsi="Century Gothic"/>
          <w:color w:val="000000" w:themeColor="text1"/>
        </w:rPr>
        <w:t xml:space="preserve"> </w:t>
      </w:r>
      <w:r w:rsidRPr="005A297C">
        <w:rPr>
          <w:rFonts w:ascii="Century Gothic" w:hAnsi="Century Gothic" w:cs="Arial"/>
          <w:color w:val="000000" w:themeColor="text1"/>
        </w:rPr>
        <w:t xml:space="preserve">support teachers in the delivery of this subject area using real life examples and videos. Below is an outline of the </w:t>
      </w:r>
      <w:r w:rsidRPr="005A297C">
        <w:rPr>
          <w:rFonts w:ascii="Century Gothic" w:hAnsi="Century Gothic" w:cs="Arial"/>
        </w:rPr>
        <w:t>Relationships and Health Education</w:t>
      </w:r>
      <w:r w:rsidRPr="005A297C">
        <w:rPr>
          <w:rFonts w:ascii="Century Gothic" w:hAnsi="Century Gothic" w:cs="Arial"/>
          <w:color w:val="000000" w:themeColor="text1"/>
        </w:rPr>
        <w:t xml:space="preserve"> topic coverage.</w:t>
      </w:r>
      <w:r w:rsidRPr="005A297C">
        <w:rPr>
          <w:rFonts w:ascii="Century Gothic" w:hAnsi="Century Gothic"/>
          <w:color w:val="000000" w:themeColor="text1"/>
        </w:rPr>
        <w:t xml:space="preserve">  </w:t>
      </w:r>
    </w:p>
    <w:p w:rsidR="005A297C" w:rsidRPr="005A297C" w:rsidRDefault="005A297C" w:rsidP="005A297C">
      <w:pPr>
        <w:rPr>
          <w:rFonts w:ascii="Century Gothic" w:hAnsi="Century Gothic" w:cs="Arial"/>
          <w:b/>
          <w:u w:val="single"/>
        </w:rPr>
      </w:pPr>
      <w:r w:rsidRPr="005A297C">
        <w:rPr>
          <w:rFonts w:ascii="Century Gothic" w:hAnsi="Century Gothic" w:cs="Arial"/>
          <w:b/>
          <w:u w:val="single"/>
        </w:rPr>
        <w:t>KS1</w:t>
      </w:r>
    </w:p>
    <w:tbl>
      <w:tblPr>
        <w:tblStyle w:val="TableGrid"/>
        <w:tblW w:w="0" w:type="auto"/>
        <w:tblLook w:val="04A0" w:firstRow="1" w:lastRow="0" w:firstColumn="1" w:lastColumn="0" w:noHBand="0" w:noVBand="1"/>
      </w:tblPr>
      <w:tblGrid>
        <w:gridCol w:w="8303"/>
      </w:tblGrid>
      <w:tr w:rsidR="005A297C" w:rsidRPr="005A297C" w:rsidTr="009C68F0">
        <w:tc>
          <w:tcPr>
            <w:tcW w:w="8303" w:type="dxa"/>
          </w:tcPr>
          <w:p w:rsidR="005A297C" w:rsidRPr="005A297C" w:rsidRDefault="005A297C" w:rsidP="009C68F0">
            <w:pPr>
              <w:spacing w:line="276" w:lineRule="auto"/>
              <w:rPr>
                <w:rFonts w:ascii="Century Gothic" w:hAnsi="Century Gothic" w:cs="Arial"/>
              </w:rPr>
            </w:pPr>
            <w:r w:rsidRPr="005A297C">
              <w:rPr>
                <w:rFonts w:ascii="Century Gothic" w:hAnsi="Century Gothic" w:cs="Arial"/>
                <w:b/>
              </w:rPr>
              <w:t>Keeping and Staying safe</w:t>
            </w:r>
          </w:p>
        </w:tc>
      </w:tr>
      <w:tr w:rsidR="005A297C" w:rsidRPr="005A297C" w:rsidTr="009C68F0">
        <w:tc>
          <w:tcPr>
            <w:tcW w:w="8303" w:type="dxa"/>
          </w:tcPr>
          <w:p w:rsidR="005A297C" w:rsidRPr="005A297C" w:rsidRDefault="005A297C" w:rsidP="009C68F0">
            <w:pPr>
              <w:spacing w:line="276" w:lineRule="auto"/>
              <w:rPr>
                <w:rFonts w:ascii="Century Gothic" w:hAnsi="Century Gothic" w:cs="Arial"/>
              </w:rPr>
            </w:pPr>
            <w:r w:rsidRPr="005A297C">
              <w:rPr>
                <w:rFonts w:ascii="Century Gothic" w:hAnsi="Century Gothic" w:cs="Arial"/>
                <w:b/>
              </w:rPr>
              <w:t>Keeping and Staying healthy</w:t>
            </w:r>
            <w:r w:rsidRPr="005A297C">
              <w:rPr>
                <w:rFonts w:ascii="Century Gothic" w:hAnsi="Century Gothic" w:cs="Arial"/>
              </w:rPr>
              <w:t xml:space="preserve"> </w:t>
            </w:r>
          </w:p>
        </w:tc>
      </w:tr>
      <w:tr w:rsidR="005A297C" w:rsidRPr="005A297C" w:rsidTr="009C68F0">
        <w:tc>
          <w:tcPr>
            <w:tcW w:w="8303" w:type="dxa"/>
          </w:tcPr>
          <w:p w:rsidR="005A297C" w:rsidRPr="005A297C" w:rsidRDefault="005A297C" w:rsidP="009C68F0">
            <w:pPr>
              <w:spacing w:line="276" w:lineRule="auto"/>
              <w:rPr>
                <w:rFonts w:ascii="Century Gothic" w:hAnsi="Century Gothic" w:cs="Arial"/>
              </w:rPr>
            </w:pPr>
            <w:r w:rsidRPr="005A297C">
              <w:rPr>
                <w:rFonts w:ascii="Century Gothic" w:hAnsi="Century Gothic" w:cs="Arial"/>
                <w:b/>
              </w:rPr>
              <w:t>Relationships</w:t>
            </w:r>
          </w:p>
        </w:tc>
      </w:tr>
      <w:tr w:rsidR="005A297C" w:rsidRPr="005A297C" w:rsidTr="009C68F0">
        <w:tc>
          <w:tcPr>
            <w:tcW w:w="8303" w:type="dxa"/>
          </w:tcPr>
          <w:p w:rsidR="005A297C" w:rsidRPr="005A297C" w:rsidRDefault="005A297C" w:rsidP="009C68F0">
            <w:pPr>
              <w:spacing w:line="276" w:lineRule="auto"/>
              <w:rPr>
                <w:rFonts w:ascii="Century Gothic" w:hAnsi="Century Gothic" w:cs="Arial"/>
              </w:rPr>
            </w:pPr>
            <w:r w:rsidRPr="005A297C">
              <w:rPr>
                <w:rFonts w:ascii="Century Gothic" w:hAnsi="Century Gothic" w:cs="Arial"/>
                <w:b/>
              </w:rPr>
              <w:t>Being responsible</w:t>
            </w:r>
            <w:r w:rsidRPr="005A297C">
              <w:rPr>
                <w:rFonts w:ascii="Century Gothic" w:hAnsi="Century Gothic" w:cs="Arial"/>
              </w:rPr>
              <w:t xml:space="preserve"> </w:t>
            </w:r>
          </w:p>
        </w:tc>
      </w:tr>
      <w:tr w:rsidR="005A297C" w:rsidRPr="005A297C" w:rsidTr="009C68F0">
        <w:tc>
          <w:tcPr>
            <w:tcW w:w="8303" w:type="dxa"/>
          </w:tcPr>
          <w:p w:rsidR="005A297C" w:rsidRPr="005A297C" w:rsidRDefault="005A297C" w:rsidP="009C68F0">
            <w:pPr>
              <w:spacing w:line="276" w:lineRule="auto"/>
              <w:rPr>
                <w:rFonts w:ascii="Century Gothic" w:hAnsi="Century Gothic" w:cs="Arial"/>
              </w:rPr>
            </w:pPr>
            <w:r w:rsidRPr="005A297C">
              <w:rPr>
                <w:rFonts w:ascii="Century Gothic" w:hAnsi="Century Gothic" w:cs="Arial"/>
                <w:b/>
              </w:rPr>
              <w:t>Feelings and Emotions</w:t>
            </w:r>
          </w:p>
        </w:tc>
      </w:tr>
      <w:tr w:rsidR="005A297C" w:rsidRPr="005A297C" w:rsidTr="009C68F0">
        <w:tc>
          <w:tcPr>
            <w:tcW w:w="8303" w:type="dxa"/>
          </w:tcPr>
          <w:p w:rsidR="005A297C" w:rsidRPr="005A297C" w:rsidRDefault="005A297C" w:rsidP="009C68F0">
            <w:pPr>
              <w:spacing w:line="276" w:lineRule="auto"/>
              <w:rPr>
                <w:rFonts w:ascii="Century Gothic" w:hAnsi="Century Gothic" w:cs="Arial"/>
              </w:rPr>
            </w:pPr>
            <w:r w:rsidRPr="005A297C">
              <w:rPr>
                <w:rFonts w:ascii="Century Gothic" w:hAnsi="Century Gothic" w:cs="Arial"/>
                <w:b/>
              </w:rPr>
              <w:lastRenderedPageBreak/>
              <w:t>Computer Safety</w:t>
            </w:r>
          </w:p>
        </w:tc>
      </w:tr>
      <w:tr w:rsidR="005A297C" w:rsidRPr="005A297C" w:rsidTr="009C68F0">
        <w:tc>
          <w:tcPr>
            <w:tcW w:w="8303" w:type="dxa"/>
          </w:tcPr>
          <w:p w:rsidR="005A297C" w:rsidRPr="005A297C" w:rsidRDefault="005A297C" w:rsidP="009C68F0">
            <w:pPr>
              <w:spacing w:line="276" w:lineRule="auto"/>
              <w:rPr>
                <w:rFonts w:ascii="Century Gothic" w:hAnsi="Century Gothic" w:cs="Arial"/>
                <w:b/>
              </w:rPr>
            </w:pPr>
            <w:r w:rsidRPr="005A297C">
              <w:rPr>
                <w:rFonts w:ascii="Century Gothic" w:hAnsi="Century Gothic" w:cs="Arial"/>
                <w:b/>
              </w:rPr>
              <w:t>Money Matters</w:t>
            </w:r>
          </w:p>
        </w:tc>
      </w:tr>
      <w:tr w:rsidR="005A297C" w:rsidRPr="005A297C" w:rsidTr="009C68F0">
        <w:tc>
          <w:tcPr>
            <w:tcW w:w="8303" w:type="dxa"/>
          </w:tcPr>
          <w:p w:rsidR="005A297C" w:rsidRPr="005A297C" w:rsidRDefault="005A297C" w:rsidP="009C68F0">
            <w:pPr>
              <w:spacing w:line="276" w:lineRule="auto"/>
              <w:rPr>
                <w:rFonts w:ascii="Century Gothic" w:hAnsi="Century Gothic" w:cs="Arial"/>
                <w:b/>
              </w:rPr>
            </w:pPr>
            <w:r w:rsidRPr="005A297C">
              <w:rPr>
                <w:rFonts w:ascii="Century Gothic" w:hAnsi="Century Gothic" w:cs="Arial"/>
                <w:b/>
              </w:rPr>
              <w:t>Hazard Watch</w:t>
            </w:r>
          </w:p>
        </w:tc>
      </w:tr>
      <w:tr w:rsidR="005A297C" w:rsidRPr="005A297C" w:rsidTr="009C68F0">
        <w:tc>
          <w:tcPr>
            <w:tcW w:w="8303" w:type="dxa"/>
          </w:tcPr>
          <w:p w:rsidR="005A297C" w:rsidRPr="005A297C" w:rsidRDefault="005A297C" w:rsidP="009C68F0">
            <w:pPr>
              <w:spacing w:line="276" w:lineRule="auto"/>
              <w:rPr>
                <w:rFonts w:ascii="Century Gothic" w:hAnsi="Century Gothic" w:cs="Arial"/>
                <w:b/>
              </w:rPr>
            </w:pPr>
            <w:r w:rsidRPr="005A297C">
              <w:rPr>
                <w:rFonts w:ascii="Century Gothic" w:hAnsi="Century Gothic" w:cs="Arial"/>
                <w:b/>
              </w:rPr>
              <w:t>Fire Safety</w:t>
            </w:r>
          </w:p>
        </w:tc>
      </w:tr>
    </w:tbl>
    <w:p w:rsidR="005A297C" w:rsidRPr="005A297C" w:rsidRDefault="005A297C" w:rsidP="005A297C">
      <w:pPr>
        <w:rPr>
          <w:rFonts w:ascii="Century Gothic" w:hAnsi="Century Gothic" w:cs="Arial"/>
          <w:b/>
          <w:u w:val="single"/>
        </w:rPr>
      </w:pPr>
    </w:p>
    <w:p w:rsidR="005A297C" w:rsidRPr="005A297C" w:rsidRDefault="005A297C" w:rsidP="005A297C">
      <w:pPr>
        <w:rPr>
          <w:rFonts w:ascii="Century Gothic" w:hAnsi="Century Gothic" w:cs="Arial"/>
          <w:b/>
          <w:u w:val="single"/>
        </w:rPr>
      </w:pPr>
      <w:r w:rsidRPr="005A297C">
        <w:rPr>
          <w:rFonts w:ascii="Century Gothic" w:hAnsi="Century Gothic" w:cs="Arial"/>
          <w:b/>
          <w:u w:val="single"/>
        </w:rPr>
        <w:t>KS2</w:t>
      </w:r>
    </w:p>
    <w:tbl>
      <w:tblPr>
        <w:tblStyle w:val="TableGrid"/>
        <w:tblW w:w="0" w:type="auto"/>
        <w:tblLook w:val="04A0" w:firstRow="1" w:lastRow="0" w:firstColumn="1" w:lastColumn="0" w:noHBand="0" w:noVBand="1"/>
      </w:tblPr>
      <w:tblGrid>
        <w:gridCol w:w="8303"/>
      </w:tblGrid>
      <w:tr w:rsidR="005A297C" w:rsidRPr="005A297C" w:rsidTr="009C68F0">
        <w:tc>
          <w:tcPr>
            <w:tcW w:w="8303" w:type="dxa"/>
          </w:tcPr>
          <w:p w:rsidR="005A297C" w:rsidRPr="005A297C" w:rsidRDefault="005A297C" w:rsidP="009C68F0">
            <w:pPr>
              <w:spacing w:line="276" w:lineRule="auto"/>
              <w:rPr>
                <w:rFonts w:ascii="Century Gothic" w:hAnsi="Century Gothic" w:cs="Arial"/>
              </w:rPr>
            </w:pPr>
            <w:r w:rsidRPr="005A297C">
              <w:rPr>
                <w:rFonts w:ascii="Century Gothic" w:hAnsi="Century Gothic" w:cs="Arial"/>
                <w:b/>
              </w:rPr>
              <w:t>Keeping and Staying safe</w:t>
            </w:r>
          </w:p>
        </w:tc>
      </w:tr>
      <w:tr w:rsidR="005A297C" w:rsidRPr="005A297C" w:rsidTr="009C68F0">
        <w:tc>
          <w:tcPr>
            <w:tcW w:w="8303" w:type="dxa"/>
          </w:tcPr>
          <w:p w:rsidR="005A297C" w:rsidRPr="005A297C" w:rsidRDefault="005A297C" w:rsidP="009C68F0">
            <w:pPr>
              <w:spacing w:line="276" w:lineRule="auto"/>
              <w:rPr>
                <w:rFonts w:ascii="Century Gothic" w:hAnsi="Century Gothic" w:cs="Arial"/>
              </w:rPr>
            </w:pPr>
            <w:r w:rsidRPr="005A297C">
              <w:rPr>
                <w:rFonts w:ascii="Century Gothic" w:hAnsi="Century Gothic" w:cs="Arial"/>
                <w:b/>
              </w:rPr>
              <w:t>Keeping and Staying healthy</w:t>
            </w:r>
            <w:r w:rsidRPr="005A297C">
              <w:rPr>
                <w:rFonts w:ascii="Century Gothic" w:hAnsi="Century Gothic" w:cs="Arial"/>
              </w:rPr>
              <w:t xml:space="preserve"> </w:t>
            </w:r>
          </w:p>
        </w:tc>
      </w:tr>
      <w:tr w:rsidR="005A297C" w:rsidRPr="005A297C" w:rsidTr="009C68F0">
        <w:tc>
          <w:tcPr>
            <w:tcW w:w="8303" w:type="dxa"/>
          </w:tcPr>
          <w:p w:rsidR="005A297C" w:rsidRPr="005A297C" w:rsidRDefault="005A297C" w:rsidP="009C68F0">
            <w:pPr>
              <w:spacing w:line="276" w:lineRule="auto"/>
              <w:rPr>
                <w:rFonts w:ascii="Century Gothic" w:hAnsi="Century Gothic" w:cs="Arial"/>
              </w:rPr>
            </w:pPr>
            <w:r w:rsidRPr="005A297C">
              <w:rPr>
                <w:rFonts w:ascii="Century Gothic" w:hAnsi="Century Gothic" w:cs="Arial"/>
                <w:b/>
              </w:rPr>
              <w:t>Friendships and Relationships</w:t>
            </w:r>
          </w:p>
        </w:tc>
      </w:tr>
      <w:tr w:rsidR="005A297C" w:rsidRPr="005A297C" w:rsidTr="009C68F0">
        <w:tc>
          <w:tcPr>
            <w:tcW w:w="8303" w:type="dxa"/>
          </w:tcPr>
          <w:p w:rsidR="005A297C" w:rsidRPr="005A297C" w:rsidRDefault="005A297C" w:rsidP="009C68F0">
            <w:pPr>
              <w:spacing w:line="276" w:lineRule="auto"/>
              <w:rPr>
                <w:rFonts w:ascii="Century Gothic" w:hAnsi="Century Gothic" w:cs="Arial"/>
              </w:rPr>
            </w:pPr>
            <w:r w:rsidRPr="005A297C">
              <w:rPr>
                <w:rFonts w:ascii="Century Gothic" w:hAnsi="Century Gothic" w:cs="Arial"/>
                <w:b/>
              </w:rPr>
              <w:t>Dreams and Aspirations</w:t>
            </w:r>
          </w:p>
        </w:tc>
      </w:tr>
      <w:tr w:rsidR="005A297C" w:rsidRPr="005A297C" w:rsidTr="009C68F0">
        <w:tc>
          <w:tcPr>
            <w:tcW w:w="8303" w:type="dxa"/>
          </w:tcPr>
          <w:p w:rsidR="005A297C" w:rsidRPr="005A297C" w:rsidRDefault="005A297C" w:rsidP="009C68F0">
            <w:pPr>
              <w:spacing w:line="276" w:lineRule="auto"/>
              <w:rPr>
                <w:rFonts w:ascii="Century Gothic" w:hAnsi="Century Gothic" w:cs="Arial"/>
              </w:rPr>
            </w:pPr>
            <w:r w:rsidRPr="005A297C">
              <w:rPr>
                <w:rFonts w:ascii="Century Gothic" w:hAnsi="Century Gothic" w:cs="Arial"/>
                <w:b/>
              </w:rPr>
              <w:t>Feelings and Emotions</w:t>
            </w:r>
          </w:p>
        </w:tc>
      </w:tr>
      <w:tr w:rsidR="005A297C" w:rsidRPr="005A297C" w:rsidTr="009C68F0">
        <w:tc>
          <w:tcPr>
            <w:tcW w:w="8303" w:type="dxa"/>
          </w:tcPr>
          <w:p w:rsidR="005A297C" w:rsidRPr="005A297C" w:rsidRDefault="005A297C" w:rsidP="009C68F0">
            <w:pPr>
              <w:spacing w:line="276" w:lineRule="auto"/>
              <w:rPr>
                <w:rFonts w:ascii="Century Gothic" w:hAnsi="Century Gothic" w:cs="Arial"/>
              </w:rPr>
            </w:pPr>
            <w:r w:rsidRPr="005A297C">
              <w:rPr>
                <w:rFonts w:ascii="Century Gothic" w:hAnsi="Century Gothic" w:cs="Arial"/>
                <w:b/>
              </w:rPr>
              <w:t>Online Safety</w:t>
            </w:r>
          </w:p>
        </w:tc>
      </w:tr>
      <w:tr w:rsidR="005A297C" w:rsidRPr="005A297C" w:rsidTr="009C68F0">
        <w:tc>
          <w:tcPr>
            <w:tcW w:w="8303" w:type="dxa"/>
          </w:tcPr>
          <w:p w:rsidR="005A297C" w:rsidRPr="005A297C" w:rsidRDefault="005A297C" w:rsidP="009C68F0">
            <w:pPr>
              <w:spacing w:line="276" w:lineRule="auto"/>
              <w:rPr>
                <w:rFonts w:ascii="Century Gothic" w:hAnsi="Century Gothic" w:cs="Arial"/>
                <w:b/>
              </w:rPr>
            </w:pPr>
            <w:r w:rsidRPr="005A297C">
              <w:rPr>
                <w:rFonts w:ascii="Century Gothic" w:hAnsi="Century Gothic" w:cs="Arial"/>
                <w:b/>
              </w:rPr>
              <w:t xml:space="preserve">Entrepreneur </w:t>
            </w:r>
          </w:p>
        </w:tc>
      </w:tr>
    </w:tbl>
    <w:p w:rsidR="005A297C" w:rsidRPr="005A297C" w:rsidRDefault="005A297C" w:rsidP="005A297C">
      <w:pPr>
        <w:rPr>
          <w:rFonts w:ascii="Century Gothic" w:hAnsi="Century Gothic" w:cs="Arial"/>
          <w:b/>
          <w:u w:val="single"/>
        </w:rPr>
      </w:pPr>
    </w:p>
    <w:p w:rsidR="005A297C" w:rsidRPr="005A297C" w:rsidRDefault="005A297C" w:rsidP="005A297C">
      <w:pPr>
        <w:rPr>
          <w:rFonts w:ascii="Century Gothic" w:hAnsi="Century Gothic" w:cs="Arial"/>
          <w:b/>
          <w:u w:val="single"/>
        </w:rPr>
      </w:pPr>
      <w:r w:rsidRPr="005A297C">
        <w:rPr>
          <w:rFonts w:ascii="Century Gothic" w:hAnsi="Century Gothic" w:cs="Arial"/>
          <w:b/>
          <w:u w:val="single"/>
        </w:rPr>
        <w:t>Key skills developed through our Relationships and Health Education</w:t>
      </w:r>
    </w:p>
    <w:p w:rsidR="005A297C" w:rsidRPr="005A297C" w:rsidRDefault="005A297C" w:rsidP="005A297C">
      <w:pPr>
        <w:rPr>
          <w:rFonts w:ascii="Century Gothic" w:hAnsi="Century Gothic" w:cs="Arial"/>
          <w:b/>
          <w:u w:val="single"/>
        </w:rPr>
      </w:pPr>
      <w:r w:rsidRPr="005A297C">
        <w:rPr>
          <w:rFonts w:ascii="Century Gothic" w:hAnsi="Century Gothic" w:cs="Arial"/>
          <w:b/>
          <w:u w:val="single"/>
        </w:rPr>
        <w:t>Emotional literacy</w:t>
      </w:r>
    </w:p>
    <w:p w:rsidR="005A297C" w:rsidRPr="005A297C" w:rsidRDefault="005A297C" w:rsidP="005A297C">
      <w:pPr>
        <w:rPr>
          <w:rFonts w:ascii="Century Gothic" w:hAnsi="Century Gothic" w:cs="Arial"/>
        </w:rPr>
      </w:pPr>
      <w:r w:rsidRPr="005A297C">
        <w:rPr>
          <w:rFonts w:ascii="Century Gothic" w:hAnsi="Century Gothic" w:cs="Arial"/>
        </w:rPr>
        <w:t>Emotional literacy is the ability to recognise, understand, deal with and express emotions in an appropriate manner. Children need to understand the part emotions play in human actions and experiences so that they are able to support their peers as well as know how to handle their individual thoughts and feelings. In order to be emotionally literate, children need to develop the following skills:</w:t>
      </w:r>
    </w:p>
    <w:p w:rsidR="005A297C" w:rsidRPr="005A297C" w:rsidRDefault="005A297C" w:rsidP="005A297C">
      <w:pPr>
        <w:pStyle w:val="ListParagraph"/>
        <w:numPr>
          <w:ilvl w:val="0"/>
          <w:numId w:val="12"/>
        </w:numPr>
        <w:spacing w:after="0" w:line="276" w:lineRule="auto"/>
        <w:contextualSpacing w:val="0"/>
        <w:rPr>
          <w:rFonts w:ascii="Century Gothic" w:hAnsi="Century Gothic" w:cs="Arial"/>
        </w:rPr>
      </w:pPr>
      <w:r w:rsidRPr="005A297C">
        <w:rPr>
          <w:rFonts w:ascii="Century Gothic" w:hAnsi="Century Gothic" w:cs="Arial"/>
        </w:rPr>
        <w:t>Recognising, naming and describing feelings</w:t>
      </w:r>
    </w:p>
    <w:p w:rsidR="005A297C" w:rsidRPr="005A297C" w:rsidRDefault="005A297C" w:rsidP="005A297C">
      <w:pPr>
        <w:pStyle w:val="ListParagraph"/>
        <w:numPr>
          <w:ilvl w:val="0"/>
          <w:numId w:val="12"/>
        </w:numPr>
        <w:spacing w:after="0" w:line="276" w:lineRule="auto"/>
        <w:contextualSpacing w:val="0"/>
        <w:rPr>
          <w:rFonts w:ascii="Century Gothic" w:hAnsi="Century Gothic" w:cs="Arial"/>
        </w:rPr>
      </w:pPr>
      <w:r w:rsidRPr="005A297C">
        <w:rPr>
          <w:rFonts w:ascii="Century Gothic" w:hAnsi="Century Gothic" w:cs="Arial"/>
        </w:rPr>
        <w:t>Understanding and empathising with others</w:t>
      </w:r>
    </w:p>
    <w:p w:rsidR="005A297C" w:rsidRPr="005A297C" w:rsidRDefault="005A297C" w:rsidP="005A297C">
      <w:pPr>
        <w:pStyle w:val="ListParagraph"/>
        <w:numPr>
          <w:ilvl w:val="0"/>
          <w:numId w:val="12"/>
        </w:numPr>
        <w:spacing w:after="0" w:line="276" w:lineRule="auto"/>
        <w:contextualSpacing w:val="0"/>
        <w:rPr>
          <w:rFonts w:ascii="Century Gothic" w:hAnsi="Century Gothic" w:cs="Arial"/>
        </w:rPr>
      </w:pPr>
      <w:r w:rsidRPr="005A297C">
        <w:rPr>
          <w:rFonts w:ascii="Century Gothic" w:hAnsi="Century Gothic" w:cs="Arial"/>
        </w:rPr>
        <w:t>Managing individual feelings</w:t>
      </w:r>
    </w:p>
    <w:p w:rsidR="005A297C" w:rsidRPr="005A297C" w:rsidRDefault="005A297C" w:rsidP="005A297C">
      <w:pPr>
        <w:pStyle w:val="ListParagraph"/>
        <w:numPr>
          <w:ilvl w:val="0"/>
          <w:numId w:val="12"/>
        </w:numPr>
        <w:spacing w:after="0" w:line="276" w:lineRule="auto"/>
        <w:contextualSpacing w:val="0"/>
        <w:rPr>
          <w:rFonts w:ascii="Century Gothic" w:hAnsi="Century Gothic" w:cs="Arial"/>
        </w:rPr>
      </w:pPr>
      <w:r w:rsidRPr="005A297C">
        <w:rPr>
          <w:rFonts w:ascii="Century Gothic" w:hAnsi="Century Gothic" w:cs="Arial"/>
        </w:rPr>
        <w:t>Responding appropriately to the feelings of others</w:t>
      </w:r>
    </w:p>
    <w:p w:rsidR="005A297C" w:rsidRPr="005A297C" w:rsidRDefault="005A297C" w:rsidP="005A297C">
      <w:pPr>
        <w:pStyle w:val="ListParagraph"/>
        <w:numPr>
          <w:ilvl w:val="0"/>
          <w:numId w:val="12"/>
        </w:numPr>
        <w:spacing w:after="0" w:line="276" w:lineRule="auto"/>
        <w:contextualSpacing w:val="0"/>
        <w:rPr>
          <w:rFonts w:ascii="Century Gothic" w:hAnsi="Century Gothic" w:cs="Arial"/>
        </w:rPr>
      </w:pPr>
      <w:r w:rsidRPr="005A297C">
        <w:rPr>
          <w:rFonts w:ascii="Century Gothic" w:hAnsi="Century Gothic" w:cs="Arial"/>
        </w:rPr>
        <w:t>Communicating effectively</w:t>
      </w:r>
    </w:p>
    <w:p w:rsidR="005A297C" w:rsidRPr="005A297C" w:rsidRDefault="005A297C" w:rsidP="005A297C">
      <w:pPr>
        <w:pStyle w:val="ListParagraph"/>
        <w:numPr>
          <w:ilvl w:val="0"/>
          <w:numId w:val="12"/>
        </w:numPr>
        <w:spacing w:after="0" w:line="276" w:lineRule="auto"/>
        <w:contextualSpacing w:val="0"/>
        <w:rPr>
          <w:rFonts w:ascii="Century Gothic" w:hAnsi="Century Gothic" w:cs="Arial"/>
        </w:rPr>
      </w:pPr>
      <w:r w:rsidRPr="005A297C">
        <w:rPr>
          <w:rFonts w:ascii="Century Gothic" w:hAnsi="Century Gothic" w:cs="Arial"/>
        </w:rPr>
        <w:t>Be an effective and respectful listener</w:t>
      </w:r>
    </w:p>
    <w:p w:rsidR="005A297C" w:rsidRPr="005A297C" w:rsidRDefault="005A297C" w:rsidP="005A297C">
      <w:pPr>
        <w:rPr>
          <w:rFonts w:ascii="Century Gothic" w:hAnsi="Century Gothic" w:cs="Arial"/>
        </w:rPr>
      </w:pPr>
    </w:p>
    <w:p w:rsidR="005A297C" w:rsidRPr="005A297C" w:rsidRDefault="005A297C" w:rsidP="005A297C">
      <w:pPr>
        <w:rPr>
          <w:rFonts w:ascii="Century Gothic" w:hAnsi="Century Gothic" w:cs="Arial"/>
        </w:rPr>
      </w:pPr>
      <w:r w:rsidRPr="005A297C">
        <w:rPr>
          <w:rFonts w:ascii="Century Gothic" w:hAnsi="Century Gothic" w:cs="Arial"/>
        </w:rPr>
        <w:t xml:space="preserve">The opportunities provided in our Relationships and Health Education teaching enables children to develop these skills through well planned activities and circle times as well as supporting children’s mental well-being both now and in the future. </w:t>
      </w:r>
    </w:p>
    <w:p w:rsidR="005A297C" w:rsidRPr="005A297C" w:rsidRDefault="005A297C" w:rsidP="005A297C">
      <w:pPr>
        <w:rPr>
          <w:rFonts w:ascii="Century Gothic" w:hAnsi="Century Gothic" w:cs="Arial"/>
          <w:b/>
          <w:u w:val="single"/>
        </w:rPr>
      </w:pPr>
      <w:r w:rsidRPr="005A297C">
        <w:rPr>
          <w:rFonts w:ascii="Century Gothic" w:hAnsi="Century Gothic" w:cs="Arial"/>
          <w:b/>
          <w:u w:val="single"/>
        </w:rPr>
        <w:t xml:space="preserve">Working with others </w:t>
      </w:r>
    </w:p>
    <w:p w:rsidR="005A297C" w:rsidRPr="005A297C" w:rsidRDefault="005A297C" w:rsidP="005A297C">
      <w:pPr>
        <w:rPr>
          <w:rFonts w:ascii="Century Gothic" w:hAnsi="Century Gothic" w:cs="Arial"/>
        </w:rPr>
      </w:pPr>
      <w:r w:rsidRPr="005A297C">
        <w:rPr>
          <w:rFonts w:ascii="Century Gothic" w:hAnsi="Century Gothic" w:cs="Arial"/>
        </w:rPr>
        <w:t xml:space="preserve">The teaching of Relationships and Health Education incorporates and promotes the development of teamwork and social skills in order to develop children’s capacity to work collaboratively and effectively. </w:t>
      </w:r>
    </w:p>
    <w:p w:rsidR="005A297C" w:rsidRPr="005A297C" w:rsidRDefault="005A297C" w:rsidP="005A297C">
      <w:pPr>
        <w:rPr>
          <w:rFonts w:ascii="Century Gothic" w:hAnsi="Century Gothic" w:cs="Arial"/>
          <w:b/>
          <w:u w:val="single"/>
        </w:rPr>
      </w:pPr>
    </w:p>
    <w:p w:rsidR="005A297C" w:rsidRPr="005A297C" w:rsidRDefault="005A297C" w:rsidP="005A297C">
      <w:pPr>
        <w:rPr>
          <w:rFonts w:ascii="Century Gothic" w:hAnsi="Century Gothic" w:cs="Arial"/>
        </w:rPr>
      </w:pPr>
      <w:r w:rsidRPr="005A297C">
        <w:rPr>
          <w:rFonts w:ascii="Century Gothic" w:hAnsi="Century Gothic" w:cs="Arial"/>
          <w:b/>
          <w:u w:val="single"/>
        </w:rPr>
        <w:t>Problem solving</w:t>
      </w:r>
    </w:p>
    <w:p w:rsidR="005A297C" w:rsidRPr="005A297C" w:rsidRDefault="005A297C" w:rsidP="005A297C">
      <w:pPr>
        <w:rPr>
          <w:rFonts w:ascii="Century Gothic" w:hAnsi="Century Gothic" w:cs="Arial"/>
        </w:rPr>
      </w:pPr>
      <w:r w:rsidRPr="005A297C">
        <w:rPr>
          <w:rFonts w:ascii="Century Gothic" w:hAnsi="Century Gothic" w:cs="Arial"/>
        </w:rPr>
        <w:t xml:space="preserve">Well planned and effective Relationship and Health lessons should use appropriate real life situations relating to the topic covered in class. The resource, 1decision, uses videos containing real </w:t>
      </w:r>
      <w:r w:rsidRPr="005A297C">
        <w:rPr>
          <w:rFonts w:ascii="Century Gothic" w:hAnsi="Century Gothic" w:cs="Arial"/>
        </w:rPr>
        <w:lastRenderedPageBreak/>
        <w:t xml:space="preserve">life scenarios. These provide children with a decision making opportunity and the learners must discuss, use thinking skills and problem solve to reach the best outcome. </w:t>
      </w:r>
    </w:p>
    <w:p w:rsidR="005A297C" w:rsidRPr="005A297C" w:rsidRDefault="005A297C" w:rsidP="005A297C">
      <w:pPr>
        <w:rPr>
          <w:rFonts w:ascii="Century Gothic" w:hAnsi="Century Gothic" w:cs="Arial"/>
          <w:b/>
        </w:rPr>
      </w:pPr>
    </w:p>
    <w:p w:rsidR="005A297C" w:rsidRPr="005A297C" w:rsidRDefault="005A297C" w:rsidP="005A297C">
      <w:pPr>
        <w:rPr>
          <w:rFonts w:ascii="Century Gothic" w:hAnsi="Century Gothic" w:cs="Arial"/>
          <w:b/>
          <w:u w:val="single"/>
        </w:rPr>
      </w:pPr>
      <w:r w:rsidRPr="005A297C">
        <w:rPr>
          <w:rFonts w:ascii="Century Gothic" w:hAnsi="Century Gothic" w:cs="Arial"/>
          <w:b/>
          <w:u w:val="single"/>
        </w:rPr>
        <w:t xml:space="preserve">Monitoring and assessment </w:t>
      </w:r>
    </w:p>
    <w:p w:rsidR="005A297C" w:rsidRPr="005A297C" w:rsidRDefault="005A297C" w:rsidP="005A297C">
      <w:pPr>
        <w:rPr>
          <w:rFonts w:ascii="Century Gothic" w:hAnsi="Century Gothic" w:cs="Arial"/>
        </w:rPr>
      </w:pPr>
      <w:r w:rsidRPr="005A297C">
        <w:rPr>
          <w:rFonts w:ascii="Century Gothic" w:hAnsi="Century Gothic" w:cs="Arial"/>
        </w:rPr>
        <w:t xml:space="preserve">The delivery and implementation of our Relationships and Health Education will be monitored by the Relationships and Health Education Leader to ensure that all pupils receive high quality teaching to certify that they are fully prepared for future study, work and the wider society. Evaluation of the curriculum’s effectiveness will be conducted through pupil questionnaires, interviews, staff meetings and lesson observations. Pre and post assessments will be conducted for each topic covered throughout the year to monitor how pupil’s understanding has been impacted and benefited during a module of study. As well as use of assessment for learning (AFL) during the topic to ensure that teachers can track pupil’s progression during the course of a module. </w:t>
      </w:r>
    </w:p>
    <w:p w:rsidR="005A297C" w:rsidRPr="005A297C" w:rsidRDefault="005A297C" w:rsidP="005A297C">
      <w:pPr>
        <w:rPr>
          <w:rFonts w:ascii="Century Gothic" w:hAnsi="Century Gothic"/>
          <w:b/>
          <w:color w:val="FF0000"/>
          <w:u w:val="single"/>
        </w:rPr>
      </w:pPr>
    </w:p>
    <w:p w:rsidR="005A297C" w:rsidRPr="005A297C" w:rsidRDefault="005A297C" w:rsidP="005A297C">
      <w:pPr>
        <w:rPr>
          <w:rFonts w:ascii="Century Gothic" w:hAnsi="Century Gothic"/>
          <w:b/>
          <w:color w:val="FF0000"/>
          <w:u w:val="single"/>
        </w:rPr>
      </w:pPr>
    </w:p>
    <w:p w:rsidR="005A297C" w:rsidRPr="005A297C" w:rsidRDefault="005A297C" w:rsidP="005A297C">
      <w:pPr>
        <w:rPr>
          <w:rFonts w:ascii="Century Gothic" w:hAnsi="Century Gothic"/>
          <w:b/>
          <w:color w:val="FF0000"/>
          <w:u w:val="single"/>
        </w:rPr>
      </w:pPr>
    </w:p>
    <w:p w:rsidR="005A297C" w:rsidRPr="005A297C" w:rsidRDefault="005A297C" w:rsidP="005A297C">
      <w:pPr>
        <w:rPr>
          <w:rFonts w:ascii="Century Gothic" w:hAnsi="Century Gothic"/>
          <w:b/>
          <w:color w:val="FF0000"/>
          <w:u w:val="single"/>
        </w:rPr>
      </w:pPr>
      <w:r w:rsidRPr="005A297C">
        <w:rPr>
          <w:rFonts w:ascii="Century Gothic" w:hAnsi="Century Gothic"/>
          <w:noProof/>
          <w:lang w:eastAsia="en-GB"/>
        </w:rPr>
        <w:drawing>
          <wp:anchor distT="0" distB="0" distL="114300" distR="114300" simplePos="0" relativeHeight="251664384" behindDoc="0" locked="0" layoutInCell="1" allowOverlap="1" wp14:anchorId="0CBDF9F5" wp14:editId="6F2AF5E1">
            <wp:simplePos x="0" y="0"/>
            <wp:positionH relativeFrom="margin">
              <wp:align>center</wp:align>
            </wp:positionH>
            <wp:positionV relativeFrom="paragraph">
              <wp:posOffset>6985</wp:posOffset>
            </wp:positionV>
            <wp:extent cx="5581650" cy="1647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4435" t="31129" r="17720" b="33248"/>
                    <a:stretch/>
                  </pic:blipFill>
                  <pic:spPr bwMode="auto">
                    <a:xfrm>
                      <a:off x="0" y="0"/>
                      <a:ext cx="5581650" cy="1647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A297C" w:rsidRPr="005A297C" w:rsidRDefault="005A297C" w:rsidP="005A297C">
      <w:pPr>
        <w:rPr>
          <w:rFonts w:ascii="Century Gothic" w:hAnsi="Century Gothic"/>
          <w:b/>
          <w:color w:val="FF0000"/>
          <w:u w:val="single"/>
        </w:rPr>
      </w:pPr>
    </w:p>
    <w:p w:rsidR="005A297C" w:rsidRPr="005A297C" w:rsidRDefault="005A297C" w:rsidP="005A297C">
      <w:pPr>
        <w:rPr>
          <w:rFonts w:ascii="Century Gothic" w:hAnsi="Century Gothic"/>
          <w:b/>
          <w:color w:val="FF0000"/>
          <w:u w:val="single"/>
        </w:rPr>
      </w:pPr>
    </w:p>
    <w:p w:rsidR="005A297C" w:rsidRPr="005A297C" w:rsidRDefault="005A297C" w:rsidP="005A297C">
      <w:pPr>
        <w:rPr>
          <w:rFonts w:ascii="Century Gothic" w:hAnsi="Century Gothic"/>
          <w:b/>
          <w:color w:val="FF0000"/>
          <w:u w:val="single"/>
        </w:rPr>
      </w:pPr>
    </w:p>
    <w:p w:rsidR="005A297C" w:rsidRPr="005A297C" w:rsidRDefault="005A297C" w:rsidP="005A297C">
      <w:pPr>
        <w:rPr>
          <w:rFonts w:ascii="Century Gothic" w:hAnsi="Century Gothic"/>
          <w:b/>
          <w:color w:val="FF0000"/>
          <w:u w:val="single"/>
        </w:rPr>
      </w:pPr>
    </w:p>
    <w:p w:rsidR="005A297C" w:rsidRPr="005A297C" w:rsidRDefault="005A297C" w:rsidP="005A297C">
      <w:pPr>
        <w:rPr>
          <w:rFonts w:ascii="Century Gothic" w:hAnsi="Century Gothic"/>
          <w:b/>
          <w:color w:val="FF0000"/>
          <w:u w:val="single"/>
        </w:rPr>
      </w:pPr>
    </w:p>
    <w:p w:rsidR="005A297C" w:rsidRPr="005A297C" w:rsidRDefault="005A297C" w:rsidP="005A297C">
      <w:pPr>
        <w:rPr>
          <w:rFonts w:ascii="Century Gothic" w:hAnsi="Century Gothic"/>
          <w:b/>
          <w:color w:val="FF0000"/>
          <w:u w:val="single"/>
        </w:rPr>
      </w:pPr>
    </w:p>
    <w:p w:rsidR="005A297C" w:rsidRPr="005A297C" w:rsidRDefault="005A297C" w:rsidP="005A297C">
      <w:pPr>
        <w:rPr>
          <w:rFonts w:ascii="Century Gothic" w:hAnsi="Century Gothic"/>
          <w:b/>
          <w:color w:val="FF0000"/>
          <w:u w:val="single"/>
        </w:rPr>
      </w:pPr>
    </w:p>
    <w:p w:rsidR="005A297C" w:rsidRPr="005A297C" w:rsidRDefault="005A297C" w:rsidP="005A297C">
      <w:pPr>
        <w:rPr>
          <w:rFonts w:ascii="Century Gothic" w:hAnsi="Century Gothic"/>
          <w:b/>
          <w:color w:val="FF0000"/>
          <w:u w:val="single"/>
        </w:rPr>
      </w:pPr>
    </w:p>
    <w:p w:rsidR="005A297C" w:rsidRPr="005A297C" w:rsidRDefault="005A297C" w:rsidP="005A297C">
      <w:pPr>
        <w:rPr>
          <w:rFonts w:ascii="Century Gothic" w:hAnsi="Century Gothic" w:cs="Arial"/>
          <w:b/>
          <w:u w:val="single"/>
        </w:rPr>
      </w:pPr>
      <w:r>
        <w:rPr>
          <w:rFonts w:ascii="Century Gothic" w:hAnsi="Century Gothic" w:cs="Arial"/>
          <w:b/>
          <w:u w:val="single"/>
        </w:rPr>
        <w:t>Bramshall Meadows</w:t>
      </w:r>
      <w:r w:rsidRPr="005A297C">
        <w:rPr>
          <w:rFonts w:ascii="Century Gothic" w:hAnsi="Century Gothic" w:cs="Arial"/>
          <w:b/>
          <w:u w:val="single"/>
        </w:rPr>
        <w:t xml:space="preserve"> First School pupils involved in decision making opportunities?</w:t>
      </w:r>
    </w:p>
    <w:p w:rsidR="005A297C" w:rsidRPr="005A297C" w:rsidRDefault="005A297C" w:rsidP="005A297C">
      <w:pPr>
        <w:rPr>
          <w:rFonts w:ascii="Century Gothic" w:hAnsi="Century Gothic" w:cs="Arial"/>
        </w:rPr>
      </w:pPr>
      <w:r w:rsidRPr="005A297C">
        <w:rPr>
          <w:rFonts w:ascii="Century Gothic" w:hAnsi="Century Gothic" w:cs="Arial"/>
        </w:rPr>
        <w:t xml:space="preserve">The </w:t>
      </w:r>
      <w:r>
        <w:rPr>
          <w:rFonts w:ascii="Century Gothic" w:hAnsi="Century Gothic" w:cs="Arial"/>
        </w:rPr>
        <w:t>Relations</w:t>
      </w:r>
      <w:r w:rsidRPr="005A297C">
        <w:rPr>
          <w:rFonts w:ascii="Century Gothic" w:hAnsi="Century Gothic" w:cs="Arial"/>
        </w:rPr>
        <w:t>hips and Health Education embeds the delivery and promotion of the British values:</w:t>
      </w:r>
    </w:p>
    <w:p w:rsidR="005A297C" w:rsidRPr="005A297C" w:rsidRDefault="005A297C" w:rsidP="005A297C">
      <w:pPr>
        <w:pStyle w:val="ListParagraph"/>
        <w:numPr>
          <w:ilvl w:val="0"/>
          <w:numId w:val="11"/>
        </w:numPr>
        <w:spacing w:after="0" w:line="276" w:lineRule="auto"/>
        <w:contextualSpacing w:val="0"/>
        <w:rPr>
          <w:rFonts w:ascii="Century Gothic" w:hAnsi="Century Gothic" w:cs="Arial"/>
        </w:rPr>
      </w:pPr>
      <w:r w:rsidRPr="005A297C">
        <w:rPr>
          <w:rFonts w:ascii="Century Gothic" w:hAnsi="Century Gothic" w:cs="Arial"/>
          <w:noProof/>
          <w:lang w:eastAsia="en-GB"/>
        </w:rPr>
        <w:lastRenderedPageBreak/>
        <w:drawing>
          <wp:anchor distT="0" distB="0" distL="114300" distR="114300" simplePos="0" relativeHeight="251663360" behindDoc="0" locked="0" layoutInCell="1" allowOverlap="1" wp14:anchorId="5E27BCAF" wp14:editId="357E80D5">
            <wp:simplePos x="0" y="0"/>
            <wp:positionH relativeFrom="margin">
              <wp:align>right</wp:align>
            </wp:positionH>
            <wp:positionV relativeFrom="paragraph">
              <wp:posOffset>0</wp:posOffset>
            </wp:positionV>
            <wp:extent cx="1962150" cy="2835910"/>
            <wp:effectExtent l="0" t="0" r="0" b="254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2150" cy="283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97C">
        <w:rPr>
          <w:rFonts w:ascii="Century Gothic" w:hAnsi="Century Gothic" w:cs="Arial"/>
        </w:rPr>
        <w:t>Democracy</w:t>
      </w:r>
    </w:p>
    <w:p w:rsidR="005A297C" w:rsidRPr="005A297C" w:rsidRDefault="005A297C" w:rsidP="005A297C">
      <w:pPr>
        <w:pStyle w:val="ListParagraph"/>
        <w:numPr>
          <w:ilvl w:val="0"/>
          <w:numId w:val="11"/>
        </w:numPr>
        <w:spacing w:after="0" w:line="276" w:lineRule="auto"/>
        <w:contextualSpacing w:val="0"/>
        <w:rPr>
          <w:rFonts w:ascii="Century Gothic" w:hAnsi="Century Gothic" w:cs="Arial"/>
        </w:rPr>
      </w:pPr>
      <w:r w:rsidRPr="005A297C">
        <w:rPr>
          <w:rFonts w:ascii="Century Gothic" w:hAnsi="Century Gothic" w:cs="Arial"/>
        </w:rPr>
        <w:t>The Rule of Law</w:t>
      </w:r>
    </w:p>
    <w:p w:rsidR="005A297C" w:rsidRPr="005A297C" w:rsidRDefault="005A297C" w:rsidP="005A297C">
      <w:pPr>
        <w:pStyle w:val="ListParagraph"/>
        <w:numPr>
          <w:ilvl w:val="0"/>
          <w:numId w:val="11"/>
        </w:numPr>
        <w:spacing w:after="0" w:line="276" w:lineRule="auto"/>
        <w:contextualSpacing w:val="0"/>
        <w:rPr>
          <w:rFonts w:ascii="Century Gothic" w:hAnsi="Century Gothic" w:cs="Arial"/>
        </w:rPr>
      </w:pPr>
      <w:r w:rsidRPr="005A297C">
        <w:rPr>
          <w:rFonts w:ascii="Century Gothic" w:hAnsi="Century Gothic" w:cs="Arial"/>
        </w:rPr>
        <w:t>Mutual respect</w:t>
      </w:r>
    </w:p>
    <w:p w:rsidR="005A297C" w:rsidRPr="005A297C" w:rsidRDefault="005A297C" w:rsidP="005A297C">
      <w:pPr>
        <w:pStyle w:val="ListParagraph"/>
        <w:numPr>
          <w:ilvl w:val="0"/>
          <w:numId w:val="11"/>
        </w:numPr>
        <w:spacing w:after="0" w:line="276" w:lineRule="auto"/>
        <w:contextualSpacing w:val="0"/>
        <w:rPr>
          <w:rFonts w:ascii="Century Gothic" w:hAnsi="Century Gothic" w:cs="Arial"/>
        </w:rPr>
      </w:pPr>
      <w:r w:rsidRPr="005A297C">
        <w:rPr>
          <w:rFonts w:ascii="Century Gothic" w:hAnsi="Century Gothic" w:cs="Arial"/>
        </w:rPr>
        <w:t>Individual liberty</w:t>
      </w:r>
    </w:p>
    <w:p w:rsidR="005A297C" w:rsidRPr="005A297C" w:rsidRDefault="005A297C" w:rsidP="005A297C">
      <w:pPr>
        <w:pStyle w:val="ListParagraph"/>
        <w:numPr>
          <w:ilvl w:val="0"/>
          <w:numId w:val="11"/>
        </w:numPr>
        <w:spacing w:after="0" w:line="276" w:lineRule="auto"/>
        <w:contextualSpacing w:val="0"/>
        <w:rPr>
          <w:rFonts w:ascii="Century Gothic" w:hAnsi="Century Gothic" w:cs="Arial"/>
        </w:rPr>
      </w:pPr>
      <w:r w:rsidRPr="005A297C">
        <w:rPr>
          <w:rFonts w:ascii="Century Gothic" w:hAnsi="Century Gothic" w:cs="Arial"/>
        </w:rPr>
        <w:t xml:space="preserve">Tolerance </w:t>
      </w:r>
    </w:p>
    <w:p w:rsidR="005A297C" w:rsidRPr="005A297C" w:rsidRDefault="005A297C" w:rsidP="005A297C">
      <w:pPr>
        <w:rPr>
          <w:rFonts w:ascii="Century Gothic" w:hAnsi="Century Gothic"/>
        </w:rPr>
      </w:pPr>
    </w:p>
    <w:p w:rsidR="005A297C" w:rsidRPr="005A297C" w:rsidRDefault="005A297C" w:rsidP="005A297C">
      <w:pPr>
        <w:rPr>
          <w:rFonts w:ascii="Century Gothic" w:hAnsi="Century Gothic" w:cs="Arial"/>
        </w:rPr>
      </w:pPr>
      <w:r w:rsidRPr="005A297C">
        <w:rPr>
          <w:rFonts w:ascii="Century Gothic" w:hAnsi="Century Gothic" w:cs="Arial"/>
        </w:rPr>
        <w:t xml:space="preserve">These five values will be included in the delivery of Relationships and Health Education lessons across the school as well as promoted in the school environment such as voting, Religious Education lessons, school rules, classroom rules and the School Council. </w:t>
      </w:r>
    </w:p>
    <w:p w:rsidR="005A297C" w:rsidRPr="005A297C" w:rsidRDefault="005A297C" w:rsidP="005A297C">
      <w:pPr>
        <w:rPr>
          <w:rFonts w:ascii="Century Gothic" w:hAnsi="Century Gothic"/>
        </w:rPr>
      </w:pPr>
    </w:p>
    <w:p w:rsidR="005A297C" w:rsidRDefault="005A297C" w:rsidP="005A297C">
      <w:pPr>
        <w:rPr>
          <w:rFonts w:ascii="Century Gothic" w:hAnsi="Century Gothic" w:cs="Arial"/>
          <w:b/>
          <w:u w:val="single"/>
        </w:rPr>
      </w:pPr>
    </w:p>
    <w:p w:rsidR="005A297C" w:rsidRDefault="005A297C" w:rsidP="005A297C">
      <w:pPr>
        <w:rPr>
          <w:rFonts w:ascii="Century Gothic" w:hAnsi="Century Gothic" w:cs="Arial"/>
          <w:b/>
          <w:u w:val="single"/>
        </w:rPr>
      </w:pPr>
    </w:p>
    <w:p w:rsidR="005A297C" w:rsidRPr="005A297C" w:rsidRDefault="005A297C" w:rsidP="005A297C">
      <w:pPr>
        <w:rPr>
          <w:rFonts w:ascii="Century Gothic" w:hAnsi="Century Gothic" w:cs="Arial"/>
          <w:b/>
          <w:u w:val="single"/>
        </w:rPr>
      </w:pPr>
      <w:r w:rsidRPr="005A297C">
        <w:rPr>
          <w:rFonts w:ascii="Century Gothic" w:hAnsi="Century Gothic" w:cs="Arial"/>
          <w:b/>
          <w:u w:val="single"/>
        </w:rPr>
        <w:t xml:space="preserve">Role of the Relationships and Health Education Leader  </w:t>
      </w:r>
    </w:p>
    <w:p w:rsidR="005A297C" w:rsidRPr="005A297C" w:rsidRDefault="005A297C" w:rsidP="005A297C">
      <w:pPr>
        <w:rPr>
          <w:rFonts w:ascii="Century Gothic" w:hAnsi="Century Gothic" w:cs="Arial"/>
        </w:rPr>
      </w:pPr>
      <w:r w:rsidRPr="005A297C">
        <w:rPr>
          <w:rFonts w:ascii="Century Gothic" w:hAnsi="Century Gothic" w:cs="Arial"/>
        </w:rPr>
        <w:t xml:space="preserve">The leader ensures that there is well-planned and effective Relationship and Health </w:t>
      </w:r>
      <w:r w:rsidR="00011E94">
        <w:rPr>
          <w:rFonts w:ascii="Century Gothic" w:hAnsi="Century Gothic" w:cs="Arial"/>
        </w:rPr>
        <w:t>education at All Saints CE</w:t>
      </w:r>
      <w:r w:rsidRPr="005A297C">
        <w:rPr>
          <w:rFonts w:ascii="Century Gothic" w:hAnsi="Century Gothic" w:cs="Arial"/>
        </w:rPr>
        <w:t xml:space="preserve"> First School. This will be conducted through pupil and staff questionnaires, pupil interviews, learning walks and book trawls. The leader is not responsible for assessing every pupil, but will manage a whole-school approach to the assessment and provision of our Relationships and Health Education.</w:t>
      </w:r>
    </w:p>
    <w:p w:rsidR="005A297C" w:rsidRPr="005A297C" w:rsidRDefault="005A297C" w:rsidP="005A297C">
      <w:pPr>
        <w:rPr>
          <w:rFonts w:ascii="Century Gothic" w:hAnsi="Century Gothic" w:cs="Arial"/>
          <w:b/>
          <w:u w:val="single"/>
        </w:rPr>
      </w:pPr>
      <w:r w:rsidRPr="005A297C">
        <w:rPr>
          <w:rFonts w:ascii="Century Gothic" w:hAnsi="Century Gothic" w:cs="Arial"/>
          <w:b/>
          <w:u w:val="single"/>
        </w:rPr>
        <w:t>How is staff’s teaching of Relationships and Health Education developed?</w:t>
      </w:r>
    </w:p>
    <w:p w:rsidR="005A297C" w:rsidRPr="005A297C" w:rsidRDefault="005A297C" w:rsidP="005A297C">
      <w:pPr>
        <w:rPr>
          <w:rFonts w:ascii="Century Gothic" w:hAnsi="Century Gothic" w:cs="Arial"/>
        </w:rPr>
      </w:pPr>
      <w:r w:rsidRPr="005A297C">
        <w:rPr>
          <w:rFonts w:ascii="Century Gothic" w:hAnsi="Century Gothic" w:cs="Arial"/>
        </w:rPr>
        <w:t xml:space="preserve">Opportunities to develop the teaching of Relationships and Health Education at </w:t>
      </w:r>
      <w:r w:rsidR="00011E94">
        <w:rPr>
          <w:rFonts w:ascii="Century Gothic" w:hAnsi="Century Gothic" w:cs="Arial"/>
        </w:rPr>
        <w:t>All Saints CE</w:t>
      </w:r>
      <w:bookmarkStart w:id="0" w:name="_GoBack"/>
      <w:bookmarkEnd w:id="0"/>
      <w:r>
        <w:rPr>
          <w:rFonts w:ascii="Century Gothic" w:hAnsi="Century Gothic" w:cs="Arial"/>
        </w:rPr>
        <w:t xml:space="preserve"> </w:t>
      </w:r>
      <w:r w:rsidRPr="005A297C">
        <w:rPr>
          <w:rFonts w:ascii="Century Gothic" w:hAnsi="Century Gothic" w:cs="Arial"/>
        </w:rPr>
        <w:t xml:space="preserve">First School is conducted through assessing the needs of teachers within the school and planning staff training opportunities to support these needs. Training sessions and courses from outside agencies also enable teachers to develop their pedagogy to support the teaching and learning of pupils to ensure they receive the best Relationships and Health Education possible. </w:t>
      </w:r>
    </w:p>
    <w:p w:rsidR="005A297C" w:rsidRPr="005A297C" w:rsidRDefault="005A297C" w:rsidP="005A297C">
      <w:pPr>
        <w:rPr>
          <w:rFonts w:ascii="Century Gothic" w:hAnsi="Century Gothic" w:cs="Arial"/>
        </w:rPr>
      </w:pPr>
    </w:p>
    <w:p w:rsidR="005A297C" w:rsidRPr="005A297C" w:rsidRDefault="005A297C" w:rsidP="005A297C">
      <w:pPr>
        <w:rPr>
          <w:rFonts w:ascii="Century Gothic" w:hAnsi="Century Gothic" w:cs="Arial"/>
        </w:rPr>
      </w:pPr>
      <w:r w:rsidRPr="005A297C">
        <w:rPr>
          <w:rFonts w:ascii="Century Gothic" w:hAnsi="Century Gothic" w:cs="Arial"/>
        </w:rPr>
        <w:t>This policy should be read in conjunction with our schools Behaviour policy, Online Safety policy, Anti-bullying policy, Safeguarding policy, SMSC policy, Fundamental British Values policy and Physical Education policy.</w:t>
      </w:r>
    </w:p>
    <w:p w:rsidR="005A297C" w:rsidRPr="005A297C" w:rsidRDefault="005A297C" w:rsidP="005A297C">
      <w:pPr>
        <w:autoSpaceDE w:val="0"/>
        <w:autoSpaceDN w:val="0"/>
        <w:adjustRightInd w:val="0"/>
        <w:spacing w:after="0" w:line="240" w:lineRule="auto"/>
        <w:rPr>
          <w:rFonts w:ascii="Century Gothic" w:hAnsi="Century Gothic" w:cs="Arial"/>
          <w:b/>
          <w:bCs/>
          <w:color w:val="000000"/>
        </w:rPr>
      </w:pPr>
    </w:p>
    <w:sectPr w:rsidR="005A297C" w:rsidRPr="005A297C" w:rsidSect="007963DD">
      <w:footerReference w:type="default" r:id="rId11"/>
      <w:pgSz w:w="11906" w:h="16838"/>
      <w:pgMar w:top="680" w:right="680" w:bottom="680" w:left="6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104" w:rsidRDefault="00B74104" w:rsidP="00216814">
      <w:pPr>
        <w:spacing w:after="0" w:line="240" w:lineRule="auto"/>
      </w:pPr>
      <w:r>
        <w:separator/>
      </w:r>
    </w:p>
  </w:endnote>
  <w:endnote w:type="continuationSeparator" w:id="0">
    <w:p w:rsidR="00B74104" w:rsidRDefault="00B74104" w:rsidP="00216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170260"/>
      <w:docPartObj>
        <w:docPartGallery w:val="Page Numbers (Bottom of Page)"/>
        <w:docPartUnique/>
      </w:docPartObj>
    </w:sdtPr>
    <w:sdtEndPr>
      <w:rPr>
        <w:noProof/>
      </w:rPr>
    </w:sdtEndPr>
    <w:sdtContent>
      <w:p w:rsidR="00857A0A" w:rsidRDefault="00857A0A">
        <w:pPr>
          <w:pStyle w:val="Footer"/>
          <w:jc w:val="right"/>
        </w:pPr>
        <w:r>
          <w:fldChar w:fldCharType="begin"/>
        </w:r>
        <w:r>
          <w:instrText xml:space="preserve"> PAGE   \* MERGEFORMAT </w:instrText>
        </w:r>
        <w:r>
          <w:fldChar w:fldCharType="separate"/>
        </w:r>
        <w:r w:rsidR="00011E94">
          <w:rPr>
            <w:noProof/>
          </w:rPr>
          <w:t>2</w:t>
        </w:r>
        <w:r>
          <w:rPr>
            <w:noProof/>
          </w:rPr>
          <w:fldChar w:fldCharType="end"/>
        </w:r>
      </w:p>
    </w:sdtContent>
  </w:sdt>
  <w:p w:rsidR="00857A0A" w:rsidRDefault="00857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104" w:rsidRDefault="00B74104" w:rsidP="00216814">
      <w:pPr>
        <w:spacing w:after="0" w:line="240" w:lineRule="auto"/>
      </w:pPr>
      <w:r>
        <w:separator/>
      </w:r>
    </w:p>
  </w:footnote>
  <w:footnote w:type="continuationSeparator" w:id="0">
    <w:p w:rsidR="00B74104" w:rsidRDefault="00B74104" w:rsidP="002168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09D"/>
    <w:multiLevelType w:val="hybridMultilevel"/>
    <w:tmpl w:val="D57EC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5E1E4A"/>
    <w:multiLevelType w:val="hybridMultilevel"/>
    <w:tmpl w:val="8916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D7B07"/>
    <w:multiLevelType w:val="hybridMultilevel"/>
    <w:tmpl w:val="16EC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F5B6E"/>
    <w:multiLevelType w:val="hybridMultilevel"/>
    <w:tmpl w:val="C1AC7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BF152C"/>
    <w:multiLevelType w:val="hybridMultilevel"/>
    <w:tmpl w:val="D9124612"/>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3B7A6AA5"/>
    <w:multiLevelType w:val="multilevel"/>
    <w:tmpl w:val="1AFCB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F94C4B"/>
    <w:multiLevelType w:val="hybridMultilevel"/>
    <w:tmpl w:val="17DEF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AD3962"/>
    <w:multiLevelType w:val="hybridMultilevel"/>
    <w:tmpl w:val="39280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D026281"/>
    <w:multiLevelType w:val="hybridMultilevel"/>
    <w:tmpl w:val="55B8D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CD7B5A"/>
    <w:multiLevelType w:val="hybridMultilevel"/>
    <w:tmpl w:val="1752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F0354C"/>
    <w:multiLevelType w:val="hybridMultilevel"/>
    <w:tmpl w:val="3DEA9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214A03"/>
    <w:multiLevelType w:val="hybridMultilevel"/>
    <w:tmpl w:val="74E28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9E06C14"/>
    <w:multiLevelType w:val="hybridMultilevel"/>
    <w:tmpl w:val="855CA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D921DE0"/>
    <w:multiLevelType w:val="hybridMultilevel"/>
    <w:tmpl w:val="2DE87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0"/>
  </w:num>
  <w:num w:numId="4">
    <w:abstractNumId w:val="13"/>
  </w:num>
  <w:num w:numId="5">
    <w:abstractNumId w:val="10"/>
  </w:num>
  <w:num w:numId="6">
    <w:abstractNumId w:val="8"/>
  </w:num>
  <w:num w:numId="7">
    <w:abstractNumId w:val="1"/>
  </w:num>
  <w:num w:numId="8">
    <w:abstractNumId w:val="11"/>
  </w:num>
  <w:num w:numId="9">
    <w:abstractNumId w:val="6"/>
  </w:num>
  <w:num w:numId="10">
    <w:abstractNumId w:val="4"/>
  </w:num>
  <w:num w:numId="11">
    <w:abstractNumId w:val="9"/>
  </w:num>
  <w:num w:numId="12">
    <w:abstractNumId w:val="3"/>
  </w:num>
  <w:num w:numId="13">
    <w:abstractNumId w:val="2"/>
  </w:num>
  <w:num w:numId="14">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DD"/>
    <w:rsid w:val="00011E94"/>
    <w:rsid w:val="000E7ED5"/>
    <w:rsid w:val="001D28BB"/>
    <w:rsid w:val="00216814"/>
    <w:rsid w:val="002509C2"/>
    <w:rsid w:val="00287897"/>
    <w:rsid w:val="00296F3D"/>
    <w:rsid w:val="00330C6B"/>
    <w:rsid w:val="00363A2C"/>
    <w:rsid w:val="0039384A"/>
    <w:rsid w:val="004D6D9F"/>
    <w:rsid w:val="0052185C"/>
    <w:rsid w:val="005A297C"/>
    <w:rsid w:val="00630C6A"/>
    <w:rsid w:val="00683C82"/>
    <w:rsid w:val="00765FF3"/>
    <w:rsid w:val="007963DD"/>
    <w:rsid w:val="007F4C79"/>
    <w:rsid w:val="00822472"/>
    <w:rsid w:val="00857A0A"/>
    <w:rsid w:val="00884692"/>
    <w:rsid w:val="008E54A4"/>
    <w:rsid w:val="00952ACE"/>
    <w:rsid w:val="0098478E"/>
    <w:rsid w:val="009E19DF"/>
    <w:rsid w:val="00A27432"/>
    <w:rsid w:val="00AD0E84"/>
    <w:rsid w:val="00B26D42"/>
    <w:rsid w:val="00B74104"/>
    <w:rsid w:val="00BA6337"/>
    <w:rsid w:val="00CB3181"/>
    <w:rsid w:val="00E27F54"/>
    <w:rsid w:val="00EB4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4E93E8E-0C49-44B3-A13A-99CCBB88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011E94"/>
    <w:pPr>
      <w:keepNext/>
      <w:spacing w:after="0" w:line="240" w:lineRule="auto"/>
      <w:jc w:val="center"/>
      <w:outlineLvl w:val="2"/>
    </w:pPr>
    <w:rPr>
      <w:rFonts w:ascii="Comic Sans MS" w:eastAsia="Times New Roman" w:hAnsi="Comic Sans MS"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FF3"/>
    <w:rPr>
      <w:rFonts w:ascii="Tahoma" w:hAnsi="Tahoma" w:cs="Tahoma"/>
      <w:sz w:val="16"/>
      <w:szCs w:val="16"/>
    </w:rPr>
  </w:style>
  <w:style w:type="paragraph" w:styleId="Header">
    <w:name w:val="header"/>
    <w:basedOn w:val="Normal"/>
    <w:link w:val="HeaderChar"/>
    <w:uiPriority w:val="99"/>
    <w:unhideWhenUsed/>
    <w:rsid w:val="00216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814"/>
  </w:style>
  <w:style w:type="paragraph" w:styleId="Footer">
    <w:name w:val="footer"/>
    <w:basedOn w:val="Normal"/>
    <w:link w:val="FooterChar"/>
    <w:uiPriority w:val="99"/>
    <w:unhideWhenUsed/>
    <w:rsid w:val="00216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814"/>
  </w:style>
  <w:style w:type="table" w:styleId="TableGrid">
    <w:name w:val="Table Grid"/>
    <w:basedOn w:val="TableNormal"/>
    <w:rsid w:val="0021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7ED5"/>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paragraph" w:styleId="ListParagraph">
    <w:name w:val="List Paragraph"/>
    <w:basedOn w:val="Normal"/>
    <w:uiPriority w:val="34"/>
    <w:qFormat/>
    <w:rsid w:val="00EB4941"/>
    <w:pPr>
      <w:spacing w:after="160" w:line="259" w:lineRule="auto"/>
      <w:ind w:left="720"/>
      <w:contextualSpacing/>
    </w:pPr>
  </w:style>
  <w:style w:type="paragraph" w:styleId="NoSpacing">
    <w:name w:val="No Spacing"/>
    <w:uiPriority w:val="1"/>
    <w:qFormat/>
    <w:rsid w:val="00BA6337"/>
    <w:pPr>
      <w:spacing w:after="0" w:line="240" w:lineRule="auto"/>
    </w:pPr>
  </w:style>
  <w:style w:type="character" w:customStyle="1" w:styleId="Heading3Char">
    <w:name w:val="Heading 3 Char"/>
    <w:basedOn w:val="DefaultParagraphFont"/>
    <w:link w:val="Heading3"/>
    <w:semiHidden/>
    <w:rsid w:val="00011E94"/>
    <w:rPr>
      <w:rFonts w:ascii="Comic Sans MS" w:eastAsia="Times New Roman" w:hAnsi="Comic Sans MS" w:cs="Times New Roman"/>
      <w:b/>
      <w:sz w:val="24"/>
      <w:szCs w:val="24"/>
      <w:lang w:eastAsia="en-GB"/>
    </w:rPr>
  </w:style>
  <w:style w:type="character" w:styleId="Emphasis">
    <w:name w:val="Emphasis"/>
    <w:basedOn w:val="DefaultParagraphFont"/>
    <w:uiPriority w:val="20"/>
    <w:qFormat/>
    <w:rsid w:val="00011E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6965">
      <w:bodyDiv w:val="1"/>
      <w:marLeft w:val="0"/>
      <w:marRight w:val="0"/>
      <w:marTop w:val="0"/>
      <w:marBottom w:val="0"/>
      <w:divBdr>
        <w:top w:val="none" w:sz="0" w:space="0" w:color="auto"/>
        <w:left w:val="none" w:sz="0" w:space="0" w:color="auto"/>
        <w:bottom w:val="none" w:sz="0" w:space="0" w:color="auto"/>
        <w:right w:val="none" w:sz="0" w:space="0" w:color="auto"/>
      </w:divBdr>
    </w:div>
    <w:div w:id="236324314">
      <w:bodyDiv w:val="1"/>
      <w:marLeft w:val="0"/>
      <w:marRight w:val="0"/>
      <w:marTop w:val="0"/>
      <w:marBottom w:val="0"/>
      <w:divBdr>
        <w:top w:val="none" w:sz="0" w:space="0" w:color="auto"/>
        <w:left w:val="none" w:sz="0" w:space="0" w:color="auto"/>
        <w:bottom w:val="none" w:sz="0" w:space="0" w:color="auto"/>
        <w:right w:val="none" w:sz="0" w:space="0" w:color="auto"/>
      </w:divBdr>
    </w:div>
    <w:div w:id="427310472">
      <w:bodyDiv w:val="1"/>
      <w:marLeft w:val="0"/>
      <w:marRight w:val="0"/>
      <w:marTop w:val="0"/>
      <w:marBottom w:val="0"/>
      <w:divBdr>
        <w:top w:val="none" w:sz="0" w:space="0" w:color="auto"/>
        <w:left w:val="none" w:sz="0" w:space="0" w:color="auto"/>
        <w:bottom w:val="none" w:sz="0" w:space="0" w:color="auto"/>
        <w:right w:val="none" w:sz="0" w:space="0" w:color="auto"/>
      </w:divBdr>
    </w:div>
    <w:div w:id="562178700">
      <w:bodyDiv w:val="1"/>
      <w:marLeft w:val="0"/>
      <w:marRight w:val="0"/>
      <w:marTop w:val="0"/>
      <w:marBottom w:val="0"/>
      <w:divBdr>
        <w:top w:val="none" w:sz="0" w:space="0" w:color="auto"/>
        <w:left w:val="none" w:sz="0" w:space="0" w:color="auto"/>
        <w:bottom w:val="none" w:sz="0" w:space="0" w:color="auto"/>
        <w:right w:val="none" w:sz="0" w:space="0" w:color="auto"/>
      </w:divBdr>
    </w:div>
    <w:div w:id="122409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AF885692</Template>
  <TotalTime>0</TotalTime>
  <Pages>8</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Anti-Bullying Policy</vt:lpstr>
    </vt:vector>
  </TitlesOfParts>
  <Company/>
  <LinksUpToDate>false</LinksUpToDate>
  <CharactersWithSpaces>14403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dc:title>
  <dc:creator>September 2021</dc:creator>
  <cp:lastModifiedBy>A Kenny</cp:lastModifiedBy>
  <cp:revision>2</cp:revision>
  <dcterms:created xsi:type="dcterms:W3CDTF">2022-11-15T11:36:00Z</dcterms:created>
  <dcterms:modified xsi:type="dcterms:W3CDTF">2022-11-15T11:36:00Z</dcterms:modified>
</cp:coreProperties>
</file>