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41" w:rsidRPr="00AD0E84" w:rsidRDefault="00857A0A" w:rsidP="0052185C">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471318">
        <w:rPr>
          <w:rFonts w:ascii="Century Gothic" w:hAnsi="Century Gothic" w:cs="Arial"/>
          <w:b/>
          <w:bCs/>
          <w:noProof/>
          <w:color w:val="000000"/>
          <w:sz w:val="24"/>
          <w:szCs w:val="24"/>
          <w:lang w:eastAsia="en-GB"/>
        </w:rPr>
        <w:drawing>
          <wp:inline distT="0" distB="0" distL="0" distR="0">
            <wp:extent cx="773121" cy="76896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Logo.png"/>
                    <pic:cNvPicPr/>
                  </pic:nvPicPr>
                  <pic:blipFill>
                    <a:blip r:embed="rId8">
                      <a:extLst>
                        <a:ext uri="{28A0092B-C50C-407E-A947-70E740481C1C}">
                          <a14:useLocalDpi xmlns:a14="http://schemas.microsoft.com/office/drawing/2010/main" val="0"/>
                        </a:ext>
                      </a:extLst>
                    </a:blip>
                    <a:stretch>
                      <a:fillRect/>
                    </a:stretch>
                  </pic:blipFill>
                  <pic:spPr>
                    <a:xfrm>
                      <a:off x="0" y="0"/>
                      <a:ext cx="773121" cy="768964"/>
                    </a:xfrm>
                    <a:prstGeom prst="rect">
                      <a:avLst/>
                    </a:prstGeom>
                  </pic:spPr>
                </pic:pic>
              </a:graphicData>
            </a:graphic>
          </wp:inline>
        </w:drawing>
      </w:r>
      <w:r>
        <w:rPr>
          <w:rFonts w:ascii="Century Gothic" w:hAnsi="Century Gothic" w:cs="Arial"/>
          <w:b/>
          <w:bCs/>
          <w:color w:val="000000"/>
          <w:sz w:val="24"/>
          <w:szCs w:val="24"/>
        </w:rPr>
        <w:tab/>
      </w:r>
      <w:r>
        <w:rPr>
          <w:rFonts w:ascii="Century Gothic" w:hAnsi="Century Gothic" w:cs="Arial"/>
          <w:b/>
          <w:bCs/>
          <w:color w:val="000000"/>
          <w:sz w:val="24"/>
          <w:szCs w:val="24"/>
        </w:rPr>
        <w:tab/>
      </w:r>
      <w:r>
        <w:rPr>
          <w:rFonts w:ascii="Century Gothic" w:hAnsi="Century Gothic" w:cs="Arial"/>
          <w:b/>
          <w:bCs/>
          <w:color w:val="000000"/>
          <w:sz w:val="24"/>
          <w:szCs w:val="24"/>
        </w:rPr>
        <w:tab/>
      </w: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Arial" w:hAnsi="Arial" w:cs="Arial"/>
          <w:b/>
          <w:sz w:val="40"/>
          <w:szCs w:val="40"/>
        </w:rPr>
      </w:pPr>
      <w:r>
        <w:rPr>
          <w:rFonts w:ascii="Arial" w:hAnsi="Arial" w:cs="Arial"/>
          <w:b/>
          <w:sz w:val="40"/>
          <w:szCs w:val="40"/>
        </w:rPr>
        <w:t xml:space="preserve">All Saints CE First School </w:t>
      </w:r>
    </w:p>
    <w:p w:rsidR="00C82E37" w:rsidRDefault="00C82E37" w:rsidP="00C82E37">
      <w:pPr>
        <w:rPr>
          <w:rFonts w:ascii="Arial" w:hAnsi="Arial" w:cs="Arial"/>
        </w:rPr>
      </w:pPr>
    </w:p>
    <w:p w:rsidR="00C82E37" w:rsidRDefault="00C82E37" w:rsidP="00C82E37">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C82E37" w:rsidRDefault="00C82E37" w:rsidP="00C82E37">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C82E37" w:rsidRDefault="00C82E37" w:rsidP="00C82E37">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C82E37" w:rsidRPr="00C82E37" w:rsidRDefault="00C82E37" w:rsidP="00EB4941">
      <w:pPr>
        <w:autoSpaceDE w:val="0"/>
        <w:autoSpaceDN w:val="0"/>
        <w:adjustRightInd w:val="0"/>
        <w:spacing w:after="0" w:line="240" w:lineRule="auto"/>
        <w:jc w:val="center"/>
        <w:rPr>
          <w:rFonts w:ascii="Arial" w:hAnsi="Arial" w:cs="Arial"/>
          <w:b/>
          <w:sz w:val="40"/>
          <w:szCs w:val="40"/>
        </w:rPr>
      </w:pPr>
      <w:r>
        <w:rPr>
          <w:rFonts w:ascii="Arial" w:hAnsi="Arial" w:cs="Arial"/>
          <w:b/>
          <w:sz w:val="40"/>
          <w:szCs w:val="40"/>
        </w:rPr>
        <w:t>PSHE Policy</w:t>
      </w: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C82E37" w:rsidRPr="00C82E37" w:rsidRDefault="00C82E37" w:rsidP="00C82E37">
      <w:pPr>
        <w:pStyle w:val="Heading3"/>
        <w:keepNext w:val="0"/>
        <w:widowControl w:val="0"/>
        <w:jc w:val="center"/>
        <w:rPr>
          <w:rFonts w:ascii="Arial" w:hAnsi="Arial" w:cs="Arial"/>
          <w:b/>
          <w:color w:val="auto"/>
          <w:sz w:val="32"/>
          <w:szCs w:val="32"/>
        </w:rPr>
      </w:pPr>
      <w:r w:rsidRPr="00C82E37">
        <w:rPr>
          <w:rFonts w:ascii="Arial" w:hAnsi="Arial" w:cs="Arial"/>
          <w:b/>
          <w:color w:val="auto"/>
          <w:sz w:val="32"/>
          <w:szCs w:val="32"/>
        </w:rPr>
        <w:t>Our Vision</w:t>
      </w:r>
    </w:p>
    <w:p w:rsidR="00C82E37" w:rsidRDefault="00C82E37" w:rsidP="00C82E37">
      <w:pPr>
        <w:jc w:val="center"/>
        <w:rPr>
          <w:rFonts w:ascii="Arial" w:hAnsi="Arial" w:cs="Arial"/>
        </w:rPr>
      </w:pPr>
    </w:p>
    <w:p w:rsidR="00C82E37" w:rsidRDefault="00C82E37" w:rsidP="00C82E37">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C82E37" w:rsidRDefault="00C82E37" w:rsidP="00C82E37">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C82E37" w:rsidRDefault="00C82E37" w:rsidP="00C82E37">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C82E37" w:rsidRPr="00C82E37" w:rsidRDefault="00C82E37" w:rsidP="00C82E37">
      <w:pPr>
        <w:rPr>
          <w:rFonts w:ascii="Arial" w:hAnsi="Arial" w:cs="Arial"/>
          <w:sz w:val="24"/>
          <w:szCs w:val="24"/>
        </w:rPr>
      </w:pPr>
      <w:r w:rsidRPr="00C82E37">
        <w:rPr>
          <w:rFonts w:ascii="Arial" w:hAnsi="Arial" w:cs="Arial"/>
          <w:sz w:val="24"/>
          <w:szCs w:val="24"/>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C82E37" w:rsidRPr="00C82E37" w:rsidRDefault="00C82E37" w:rsidP="00C82E37">
      <w:pPr>
        <w:rPr>
          <w:rFonts w:ascii="Arial" w:hAnsi="Arial" w:cs="Arial"/>
          <w:sz w:val="24"/>
          <w:szCs w:val="24"/>
        </w:rPr>
      </w:pPr>
    </w:p>
    <w:p w:rsidR="00C82E37" w:rsidRPr="00C82E37" w:rsidRDefault="00C82E37" w:rsidP="00C82E37">
      <w:pPr>
        <w:jc w:val="center"/>
        <w:rPr>
          <w:rFonts w:ascii="Arial" w:hAnsi="Arial" w:cs="Arial"/>
          <w:b/>
          <w:sz w:val="32"/>
          <w:szCs w:val="32"/>
        </w:rPr>
      </w:pPr>
      <w:r w:rsidRPr="00C82E37">
        <w:rPr>
          <w:rFonts w:ascii="Arial" w:hAnsi="Arial" w:cs="Arial"/>
          <w:b/>
          <w:sz w:val="32"/>
          <w:szCs w:val="32"/>
        </w:rPr>
        <w:t xml:space="preserve">Our Mission </w:t>
      </w: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color w:val="323232"/>
          <w:sz w:val="24"/>
          <w:szCs w:val="24"/>
        </w:rPr>
      </w:pPr>
      <w:r w:rsidRPr="00C82E37">
        <w:rPr>
          <w:rFonts w:ascii="Arial" w:hAnsi="Arial" w:cs="Arial"/>
          <w:color w:val="FF0000"/>
          <w:sz w:val="24"/>
          <w:szCs w:val="24"/>
          <w:bdr w:val="none" w:sz="0" w:space="0" w:color="auto" w:frame="1"/>
        </w:rPr>
        <w:t>FAITH:</w:t>
      </w:r>
      <w:r w:rsidRPr="00C82E37">
        <w:rPr>
          <w:rFonts w:ascii="Arial" w:hAnsi="Arial" w:cs="Arial"/>
          <w:color w:val="323232"/>
          <w:sz w:val="24"/>
          <w:szCs w:val="24"/>
        </w:rPr>
        <w:t> Providing an environment where Christian values underpin all we do, where worship flows into our learning and where all children appreciate the value of other faiths whilst being rooted in a Christian community. </w:t>
      </w:r>
      <w:r w:rsidRPr="00C82E37">
        <w:rPr>
          <w:rStyle w:val="Emphasis"/>
          <w:rFonts w:ascii="Arial" w:hAnsi="Arial" w:cs="Arial"/>
          <w:color w:val="FF0000"/>
          <w:sz w:val="24"/>
          <w:szCs w:val="24"/>
          <w:bdr w:val="none" w:sz="0" w:space="0" w:color="auto" w:frame="1"/>
        </w:rPr>
        <w:t>Trust</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sz w:val="24"/>
          <w:szCs w:val="24"/>
        </w:rPr>
      </w:pPr>
      <w:r w:rsidRPr="00C82E37">
        <w:rPr>
          <w:rFonts w:ascii="Arial" w:hAnsi="Arial" w:cs="Arial"/>
          <w:color w:val="FF0000"/>
          <w:sz w:val="24"/>
          <w:szCs w:val="24"/>
          <w:bdr w:val="none" w:sz="0" w:space="0" w:color="auto" w:frame="1"/>
        </w:rPr>
        <w:t>LEARNING:</w:t>
      </w:r>
      <w:r w:rsidRPr="00C82E37">
        <w:rPr>
          <w:rFonts w:ascii="Arial" w:hAnsi="Arial" w:cs="Arial"/>
          <w:color w:val="323232"/>
          <w:sz w:val="24"/>
          <w:szCs w:val="24"/>
        </w:rPr>
        <w:t> Achieving high standards in learning by identifying and providing for the needs and talents of each pupil to enable them to achieve their potential. </w:t>
      </w:r>
      <w:r w:rsidRPr="00C82E37">
        <w:rPr>
          <w:rStyle w:val="Emphasis"/>
          <w:rFonts w:ascii="Arial" w:hAnsi="Arial" w:cs="Arial"/>
          <w:color w:val="FF0000"/>
          <w:sz w:val="24"/>
          <w:szCs w:val="24"/>
          <w:bdr w:val="none" w:sz="0" w:space="0" w:color="auto" w:frame="1"/>
        </w:rPr>
        <w:t>Service</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sz w:val="24"/>
          <w:szCs w:val="24"/>
        </w:rPr>
      </w:pPr>
      <w:r w:rsidRPr="00C82E37">
        <w:rPr>
          <w:rFonts w:ascii="Arial" w:hAnsi="Arial" w:cs="Arial"/>
          <w:color w:val="FF0000"/>
          <w:sz w:val="24"/>
          <w:szCs w:val="24"/>
          <w:bdr w:val="none" w:sz="0" w:space="0" w:color="auto" w:frame="1"/>
        </w:rPr>
        <w:t>OPPORTUNITY:</w:t>
      </w:r>
      <w:r w:rsidRPr="00C82E37">
        <w:rPr>
          <w:rFonts w:ascii="Arial" w:hAnsi="Arial" w:cs="Arial"/>
          <w:color w:val="323232"/>
          <w:sz w:val="24"/>
          <w:szCs w:val="24"/>
        </w:rPr>
        <w:t> Providing opportunities for pupils to be curious, creative and inspired by taking part in a range of educational experiences, visits and extra-curricular activities. </w:t>
      </w:r>
      <w:r w:rsidRPr="00C82E37">
        <w:rPr>
          <w:rStyle w:val="Emphasis"/>
          <w:rFonts w:ascii="Arial" w:hAnsi="Arial" w:cs="Arial"/>
          <w:color w:val="FF0000"/>
          <w:sz w:val="24"/>
          <w:szCs w:val="24"/>
          <w:bdr w:val="none" w:sz="0" w:space="0" w:color="auto" w:frame="1"/>
        </w:rPr>
        <w:t>Courage</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sz w:val="24"/>
          <w:szCs w:val="24"/>
        </w:rPr>
      </w:pPr>
      <w:r w:rsidRPr="00C82E37">
        <w:rPr>
          <w:rFonts w:ascii="Arial" w:hAnsi="Arial" w:cs="Arial"/>
          <w:color w:val="FF0000"/>
          <w:sz w:val="24"/>
          <w:szCs w:val="24"/>
          <w:bdr w:val="none" w:sz="0" w:space="0" w:color="auto" w:frame="1"/>
        </w:rPr>
        <w:t>UNDERSTANDING:</w:t>
      </w:r>
      <w:r w:rsidRPr="00C82E37">
        <w:rPr>
          <w:rFonts w:ascii="Arial" w:hAnsi="Arial" w:cs="Arial"/>
          <w:color w:val="323232"/>
          <w:sz w:val="24"/>
          <w:szCs w:val="24"/>
        </w:rPr>
        <w:t> Establishing a caring community which recognises equality of opportunity, diversity and raises awareness of moral values within a Christian ethos. </w:t>
      </w:r>
      <w:r w:rsidRPr="00C82E37">
        <w:rPr>
          <w:rStyle w:val="Emphasis"/>
          <w:rFonts w:ascii="Arial" w:hAnsi="Arial" w:cs="Arial"/>
          <w:color w:val="FF0000"/>
          <w:sz w:val="24"/>
          <w:szCs w:val="24"/>
          <w:bdr w:val="none" w:sz="0" w:space="0" w:color="auto" w:frame="1"/>
        </w:rPr>
        <w:t>Compassion</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sz w:val="24"/>
          <w:szCs w:val="24"/>
        </w:rPr>
      </w:pPr>
      <w:r w:rsidRPr="00C82E37">
        <w:rPr>
          <w:rFonts w:ascii="Arial" w:hAnsi="Arial" w:cs="Arial"/>
          <w:color w:val="FF0000"/>
          <w:sz w:val="24"/>
          <w:szCs w:val="24"/>
          <w:bdr w:val="none" w:sz="0" w:space="0" w:color="auto" w:frame="1"/>
        </w:rPr>
        <w:t>RESPECT:</w:t>
      </w:r>
      <w:r w:rsidRPr="00C82E37">
        <w:rPr>
          <w:rFonts w:ascii="Arial" w:hAnsi="Arial" w:cs="Arial"/>
          <w:color w:val="323232"/>
          <w:sz w:val="24"/>
          <w:szCs w:val="24"/>
        </w:rPr>
        <w:t> Promoting high standards of behaviour and fostering a sense of respect and responsibility for self and others. </w:t>
      </w:r>
      <w:r w:rsidRPr="00C82E37">
        <w:rPr>
          <w:rStyle w:val="Emphasis"/>
          <w:rFonts w:ascii="Arial" w:hAnsi="Arial" w:cs="Arial"/>
          <w:color w:val="FF0000"/>
          <w:sz w:val="24"/>
          <w:szCs w:val="24"/>
          <w:bdr w:val="none" w:sz="0" w:space="0" w:color="auto" w:frame="1"/>
        </w:rPr>
        <w:t>Respect</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sz w:val="24"/>
          <w:szCs w:val="24"/>
        </w:rPr>
      </w:pPr>
      <w:r w:rsidRPr="00C82E37">
        <w:rPr>
          <w:rFonts w:ascii="Arial" w:hAnsi="Arial" w:cs="Arial"/>
          <w:color w:val="FF0000"/>
          <w:sz w:val="24"/>
          <w:szCs w:val="24"/>
          <w:bdr w:val="none" w:sz="0" w:space="0" w:color="auto" w:frame="1"/>
        </w:rPr>
        <w:t>INDEPENDENCE:</w:t>
      </w:r>
      <w:r w:rsidRPr="00C82E37">
        <w:rPr>
          <w:rFonts w:ascii="Arial" w:hAnsi="Arial" w:cs="Arial"/>
          <w:color w:val="323232"/>
          <w:sz w:val="24"/>
          <w:szCs w:val="24"/>
        </w:rPr>
        <w:t> Helping children develop a range of skills to be confident and self-assured learners with excellent attitudes to learning. </w:t>
      </w:r>
      <w:r w:rsidRPr="00C82E37">
        <w:rPr>
          <w:rStyle w:val="Emphasis"/>
          <w:rFonts w:ascii="Arial" w:hAnsi="Arial" w:cs="Arial"/>
          <w:color w:val="FF0000"/>
          <w:sz w:val="24"/>
          <w:szCs w:val="24"/>
          <w:bdr w:val="none" w:sz="0" w:space="0" w:color="auto" w:frame="1"/>
        </w:rPr>
        <w:t>Generosity</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Style w:val="Emphasis"/>
          <w:i w:val="0"/>
          <w:iCs w:val="0"/>
          <w:sz w:val="24"/>
          <w:szCs w:val="24"/>
        </w:rPr>
      </w:pPr>
      <w:r w:rsidRPr="00C82E37">
        <w:rPr>
          <w:rFonts w:ascii="Arial" w:hAnsi="Arial" w:cs="Arial"/>
          <w:color w:val="FF0000"/>
          <w:sz w:val="24"/>
          <w:szCs w:val="24"/>
          <w:bdr w:val="none" w:sz="0" w:space="0" w:color="auto" w:frame="1"/>
        </w:rPr>
        <w:t>SELF-MOTIVATION:</w:t>
      </w:r>
      <w:r w:rsidRPr="00C82E37">
        <w:rPr>
          <w:rFonts w:ascii="Arial" w:hAnsi="Arial" w:cs="Arial"/>
          <w:color w:val="323232"/>
          <w:sz w:val="24"/>
          <w:szCs w:val="24"/>
        </w:rPr>
        <w:t> Fostering self-reliance, so that pupils enjoy the challenge of learning and are resilient to failure. </w:t>
      </w:r>
      <w:r w:rsidRPr="00C82E37">
        <w:rPr>
          <w:rStyle w:val="Emphasis"/>
          <w:rFonts w:ascii="Arial" w:hAnsi="Arial" w:cs="Arial"/>
          <w:color w:val="FF0000"/>
          <w:sz w:val="24"/>
          <w:szCs w:val="24"/>
          <w:bdr w:val="none" w:sz="0" w:space="0" w:color="auto" w:frame="1"/>
        </w:rPr>
        <w:t>Perseverance</w:t>
      </w:r>
    </w:p>
    <w:p w:rsidR="00C82E37" w:rsidRPr="00C82E37" w:rsidRDefault="00C82E37" w:rsidP="00C82E37">
      <w:pPr>
        <w:shd w:val="clear" w:color="auto" w:fill="FFFFFF"/>
        <w:jc w:val="both"/>
        <w:textAlignment w:val="baseline"/>
        <w:rPr>
          <w:sz w:val="24"/>
          <w:szCs w:val="24"/>
        </w:rPr>
      </w:pPr>
    </w:p>
    <w:p w:rsidR="00C82E37" w:rsidRPr="00C82E37" w:rsidRDefault="00C82E37" w:rsidP="00C82E37">
      <w:pPr>
        <w:numPr>
          <w:ilvl w:val="0"/>
          <w:numId w:val="11"/>
        </w:numPr>
        <w:shd w:val="clear" w:color="auto" w:fill="FFFFFF"/>
        <w:spacing w:after="0" w:line="240" w:lineRule="auto"/>
        <w:ind w:left="0"/>
        <w:jc w:val="both"/>
        <w:textAlignment w:val="baseline"/>
        <w:rPr>
          <w:rFonts w:ascii="Arial" w:hAnsi="Arial" w:cs="Arial"/>
          <w:color w:val="323232"/>
          <w:sz w:val="24"/>
          <w:szCs w:val="24"/>
        </w:rPr>
      </w:pPr>
      <w:r w:rsidRPr="00C82E37">
        <w:rPr>
          <w:rFonts w:ascii="Arial" w:hAnsi="Arial" w:cs="Arial"/>
          <w:color w:val="FF0000"/>
          <w:sz w:val="24"/>
          <w:szCs w:val="24"/>
          <w:bdr w:val="none" w:sz="0" w:space="0" w:color="auto" w:frame="1"/>
        </w:rPr>
        <w:t>HAPPINESS:</w:t>
      </w:r>
      <w:r w:rsidRPr="00C82E37">
        <w:rPr>
          <w:rFonts w:ascii="Arial" w:hAnsi="Arial" w:cs="Arial"/>
          <w:color w:val="323232"/>
          <w:sz w:val="24"/>
          <w:szCs w:val="24"/>
        </w:rPr>
        <w:t> Creating a safe, nurturing and stimulating learning environment in which children can flourish. </w:t>
      </w:r>
      <w:r w:rsidRPr="00C82E37">
        <w:rPr>
          <w:rStyle w:val="Emphasis"/>
          <w:rFonts w:ascii="Arial" w:hAnsi="Arial" w:cs="Arial"/>
          <w:color w:val="FF0000"/>
          <w:sz w:val="24"/>
          <w:szCs w:val="24"/>
          <w:bdr w:val="none" w:sz="0" w:space="0" w:color="auto" w:frame="1"/>
        </w:rPr>
        <w:t>Friendship</w:t>
      </w:r>
      <w:bookmarkStart w:id="0" w:name="_GoBack"/>
      <w:bookmarkEnd w:id="0"/>
    </w:p>
    <w:p w:rsidR="00C82E37" w:rsidRDefault="00C82E37" w:rsidP="00EB4941">
      <w:pPr>
        <w:autoSpaceDE w:val="0"/>
        <w:autoSpaceDN w:val="0"/>
        <w:adjustRightInd w:val="0"/>
        <w:spacing w:after="0" w:line="240" w:lineRule="auto"/>
        <w:jc w:val="center"/>
        <w:rPr>
          <w:rFonts w:ascii="Century Gothic" w:hAnsi="Century Gothic" w:cs="Arial"/>
          <w:b/>
          <w:sz w:val="28"/>
          <w:szCs w:val="28"/>
        </w:rPr>
      </w:pPr>
    </w:p>
    <w:p w:rsidR="003B41B8" w:rsidRPr="00C82E37" w:rsidRDefault="003B41B8" w:rsidP="00C82E37">
      <w:pPr>
        <w:autoSpaceDE w:val="0"/>
        <w:autoSpaceDN w:val="0"/>
        <w:adjustRightInd w:val="0"/>
        <w:spacing w:after="0" w:line="240" w:lineRule="auto"/>
        <w:jc w:val="center"/>
        <w:rPr>
          <w:rFonts w:ascii="Century Gothic" w:hAnsi="Century Gothic" w:cs="Arial"/>
          <w:b/>
          <w:sz w:val="28"/>
          <w:szCs w:val="28"/>
        </w:rPr>
      </w:pPr>
      <w:r>
        <w:rPr>
          <w:rFonts w:ascii="Century Gothic" w:hAnsi="Century Gothic" w:cs="Arial"/>
          <w:b/>
          <w:sz w:val="28"/>
          <w:szCs w:val="28"/>
        </w:rPr>
        <w:t>PSHE</w:t>
      </w:r>
      <w:r w:rsidR="00EB4941" w:rsidRPr="00AD0E84">
        <w:rPr>
          <w:rFonts w:ascii="Century Gothic" w:hAnsi="Century Gothic" w:cs="Arial"/>
          <w:b/>
          <w:sz w:val="28"/>
          <w:szCs w:val="28"/>
        </w:rPr>
        <w:t xml:space="preserve"> Policy</w:t>
      </w:r>
    </w:p>
    <w:p w:rsidR="003B41B8" w:rsidRPr="003B41B8" w:rsidRDefault="003B41B8" w:rsidP="003B41B8">
      <w:pPr>
        <w:rPr>
          <w:rFonts w:ascii="Arial" w:hAnsi="Arial" w:cs="Arial"/>
          <w:b/>
          <w:bCs/>
          <w:noProof/>
          <w:sz w:val="24"/>
          <w:szCs w:val="24"/>
        </w:rPr>
      </w:pPr>
      <w:r w:rsidRPr="003B41B8">
        <w:rPr>
          <w:rFonts w:ascii="Arial" w:hAnsi="Arial" w:cs="Arial"/>
          <w:noProof/>
          <w:sz w:val="24"/>
          <w:szCs w:val="24"/>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67754BE" id="Straight Connector 5"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3B41B8" w:rsidRPr="003B41B8" w:rsidRDefault="003B41B8" w:rsidP="003B41B8">
      <w:pPr>
        <w:pStyle w:val="Heading1"/>
        <w:rPr>
          <w:sz w:val="24"/>
          <w:szCs w:val="24"/>
        </w:rPr>
      </w:pPr>
      <w:bookmarkStart w:id="1" w:name="_Toc531176458"/>
      <w:bookmarkStart w:id="2" w:name="_Toc91163056"/>
      <w:r w:rsidRPr="003B41B8">
        <w:rPr>
          <w:sz w:val="24"/>
          <w:szCs w:val="24"/>
        </w:rPr>
        <w:t xml:space="preserve">1. </w:t>
      </w:r>
      <w:bookmarkEnd w:id="1"/>
      <w:r w:rsidRPr="003B41B8">
        <w:rPr>
          <w:sz w:val="24"/>
          <w:szCs w:val="24"/>
        </w:rPr>
        <w:t>Aims</w:t>
      </w:r>
      <w:bookmarkEnd w:id="2"/>
    </w:p>
    <w:p w:rsidR="003B41B8" w:rsidRPr="003B41B8" w:rsidRDefault="003B41B8" w:rsidP="003B41B8">
      <w:pPr>
        <w:pStyle w:val="1bodycopy10pt"/>
        <w:rPr>
          <w:rFonts w:cs="Arial"/>
          <w:sz w:val="24"/>
          <w:lang w:val="en-GB"/>
        </w:rPr>
      </w:pPr>
      <w:r w:rsidRPr="003B41B8">
        <w:rPr>
          <w:rFonts w:cs="Arial"/>
          <w:sz w:val="24"/>
          <w:lang w:val="en-GB"/>
        </w:rPr>
        <w:t>The aims of personal, social, health and economic (PSHE) education in our school are to:</w:t>
      </w:r>
    </w:p>
    <w:p w:rsidR="003B41B8" w:rsidRPr="003B41B8" w:rsidRDefault="00471318" w:rsidP="003B41B8">
      <w:pPr>
        <w:pStyle w:val="1bodycopy10pt"/>
        <w:rPr>
          <w:rFonts w:cs="Arial"/>
          <w:sz w:val="24"/>
          <w:highlight w:val="yellow"/>
        </w:rPr>
      </w:pPr>
      <w:r>
        <w:rPr>
          <w:rFonts w:cs="Arial"/>
          <w:sz w:val="24"/>
          <w:shd w:val="clear" w:color="auto" w:fill="FFFFFF"/>
        </w:rPr>
        <w:t>At All Saints CE</w:t>
      </w:r>
      <w:r w:rsidR="003B41B8" w:rsidRPr="003B41B8">
        <w:rPr>
          <w:rFonts w:cs="Arial"/>
          <w:sz w:val="24"/>
          <w:shd w:val="clear" w:color="auto" w:fill="FFFFFF"/>
        </w:rPr>
        <w:t xml:space="preserve"> First School personal, social, health and economic (PSHE) education is an embedded part of our broad and balanced curriculum. </w:t>
      </w:r>
      <w:r w:rsidR="003B41B8" w:rsidRPr="003B41B8">
        <w:rPr>
          <w:rStyle w:val="Strong"/>
          <w:rFonts w:cs="Arial"/>
          <w:b w:val="0"/>
          <w:sz w:val="24"/>
          <w:bdr w:val="none" w:sz="0" w:space="0" w:color="auto" w:frame="1"/>
          <w:shd w:val="clear" w:color="auto" w:fill="FFFFFF"/>
        </w:rPr>
        <w:t>Pupils’ spiritual, moral, social and cultural (SMSC) development is at the heart of our school ethos</w:t>
      </w:r>
      <w:r w:rsidR="003B41B8">
        <w:rPr>
          <w:rStyle w:val="Strong"/>
          <w:rFonts w:cs="Arial"/>
          <w:b w:val="0"/>
          <w:sz w:val="24"/>
          <w:bdr w:val="none" w:sz="0" w:space="0" w:color="auto" w:frame="1"/>
        </w:rPr>
        <w:t>.</w:t>
      </w:r>
      <w:r w:rsidR="003B41B8" w:rsidRPr="003B41B8">
        <w:rPr>
          <w:rFonts w:cs="Arial"/>
          <w:sz w:val="24"/>
          <w:shd w:val="clear" w:color="auto" w:fill="FFFFFF"/>
        </w:rPr>
        <w:t> British Values are promoted through the overarching aims and objectives of PSHE by supporting our children to become healthy and responsible members of society, as well as preparing them for life and work in modern Britain.</w:t>
      </w:r>
    </w:p>
    <w:p w:rsidR="003B41B8" w:rsidRPr="003B41B8" w:rsidRDefault="003B41B8" w:rsidP="003B41B8">
      <w:pPr>
        <w:pStyle w:val="1bodycopy10pt"/>
        <w:rPr>
          <w:rFonts w:cs="Arial"/>
          <w:sz w:val="24"/>
        </w:rPr>
      </w:pPr>
      <w:r w:rsidRPr="003B41B8">
        <w:rPr>
          <w:rFonts w:cs="Arial"/>
          <w:sz w:val="24"/>
          <w:shd w:val="clear" w:color="auto" w:fill="FFFFFF"/>
        </w:rPr>
        <w:t>Our PSHE curriculum has been built with the aim to support the development of the ‘whole child’, by helping them to understand how they are developing personally and socially as well as promoting their social, mental and physical development. Children will be able to develop the ability to tackle the moral, social and cultural issues that are part of growing up. Through our discreet lessons as well as wider cross curricular approach to teaching PSHE, children are taught how to </w:t>
      </w:r>
      <w:r w:rsidRPr="003B41B8">
        <w:rPr>
          <w:rStyle w:val="Strong"/>
          <w:rFonts w:cs="Arial"/>
          <w:b w:val="0"/>
          <w:sz w:val="24"/>
          <w:bdr w:val="none" w:sz="0" w:space="0" w:color="auto" w:frame="1"/>
          <w:shd w:val="clear" w:color="auto" w:fill="FFFFFF"/>
        </w:rPr>
        <w:t>keep themselves safe, physically and emotionally resulting in the acquisition of knowledge and skills, which enables children to access the wider curriculum</w:t>
      </w:r>
      <w:r w:rsidRPr="003B41B8">
        <w:rPr>
          <w:rFonts w:cs="Arial"/>
          <w:sz w:val="24"/>
          <w:shd w:val="clear" w:color="auto" w:fill="FFFFFF"/>
        </w:rPr>
        <w:t>. We provide our children with opportunities for them to learn about r</w:t>
      </w:r>
      <w:r w:rsidRPr="003B41B8">
        <w:rPr>
          <w:rStyle w:val="Strong"/>
          <w:rFonts w:cs="Arial"/>
          <w:b w:val="0"/>
          <w:sz w:val="24"/>
          <w:bdr w:val="none" w:sz="0" w:space="0" w:color="auto" w:frame="1"/>
          <w:shd w:val="clear" w:color="auto" w:fill="FFFFFF"/>
        </w:rPr>
        <w:t>ights and responsibilities and appreciate what it means to be a member of a diverse society</w:t>
      </w:r>
    </w:p>
    <w:p w:rsidR="003B41B8" w:rsidRPr="003B41B8" w:rsidRDefault="003B41B8" w:rsidP="003B41B8">
      <w:pPr>
        <w:pStyle w:val="1bodycopy10pt"/>
        <w:rPr>
          <w:rFonts w:cs="Arial"/>
          <w:sz w:val="24"/>
        </w:rPr>
      </w:pPr>
    </w:p>
    <w:p w:rsidR="003B41B8" w:rsidRPr="003B41B8" w:rsidRDefault="003B41B8" w:rsidP="003B41B8">
      <w:pPr>
        <w:pStyle w:val="Heading1"/>
        <w:rPr>
          <w:sz w:val="24"/>
          <w:szCs w:val="24"/>
        </w:rPr>
      </w:pPr>
      <w:bookmarkStart w:id="3" w:name="_Toc531176459"/>
      <w:bookmarkStart w:id="4" w:name="_Toc91163057"/>
      <w:r w:rsidRPr="003B41B8">
        <w:rPr>
          <w:sz w:val="24"/>
          <w:szCs w:val="24"/>
        </w:rPr>
        <w:t xml:space="preserve">2. </w:t>
      </w:r>
      <w:bookmarkEnd w:id="3"/>
      <w:r w:rsidRPr="003B41B8">
        <w:rPr>
          <w:sz w:val="24"/>
          <w:szCs w:val="24"/>
        </w:rPr>
        <w:t>Statutory requirements</w:t>
      </w:r>
      <w:bookmarkEnd w:id="4"/>
    </w:p>
    <w:p w:rsidR="003B41B8" w:rsidRPr="003B41B8" w:rsidRDefault="003B41B8" w:rsidP="003B41B8">
      <w:pPr>
        <w:rPr>
          <w:rFonts w:ascii="Arial" w:hAnsi="Arial" w:cs="Arial"/>
          <w:sz w:val="24"/>
          <w:szCs w:val="24"/>
        </w:rPr>
      </w:pPr>
      <w:r w:rsidRPr="003B41B8">
        <w:rPr>
          <w:rFonts w:ascii="Arial" w:hAnsi="Arial" w:cs="Arial"/>
          <w:sz w:val="24"/>
          <w:szCs w:val="24"/>
        </w:rPr>
        <w:t>PSHE is a non-statutory subject. However, there are aspects of it we are required to teach.</w:t>
      </w:r>
    </w:p>
    <w:p w:rsidR="003B41B8" w:rsidRPr="003B41B8" w:rsidRDefault="003B41B8" w:rsidP="003B41B8">
      <w:pPr>
        <w:pStyle w:val="4Bulletedcopyblue"/>
        <w:rPr>
          <w:sz w:val="24"/>
          <w:szCs w:val="24"/>
        </w:rPr>
      </w:pPr>
      <w:r w:rsidRPr="003B41B8">
        <w:rPr>
          <w:sz w:val="24"/>
          <w:szCs w:val="24"/>
        </w:rPr>
        <w:t xml:space="preserve">We must teach relationships education under the </w:t>
      </w:r>
      <w:hyperlink r:id="rId9" w:history="1">
        <w:r w:rsidRPr="003B41B8">
          <w:rPr>
            <w:rStyle w:val="Hyperlink"/>
            <w:sz w:val="24"/>
            <w:szCs w:val="24"/>
          </w:rPr>
          <w:t>Children and Social Work Act 2017</w:t>
        </w:r>
      </w:hyperlink>
      <w:r w:rsidRPr="003B41B8">
        <w:rPr>
          <w:sz w:val="24"/>
          <w:szCs w:val="24"/>
        </w:rPr>
        <w:t xml:space="preserve">, in line with the terms set out in </w:t>
      </w:r>
      <w:hyperlink r:id="rId10" w:history="1">
        <w:r w:rsidRPr="003B41B8">
          <w:rPr>
            <w:rStyle w:val="Hyperlink"/>
            <w:sz w:val="24"/>
            <w:szCs w:val="24"/>
          </w:rPr>
          <w:t>statutory guidance</w:t>
        </w:r>
      </w:hyperlink>
    </w:p>
    <w:p w:rsidR="003B41B8" w:rsidRPr="003B41B8" w:rsidRDefault="003B41B8" w:rsidP="003B41B8">
      <w:pPr>
        <w:pStyle w:val="4Bulletedcopyblue"/>
        <w:rPr>
          <w:sz w:val="24"/>
          <w:szCs w:val="24"/>
        </w:rPr>
      </w:pPr>
      <w:r w:rsidRPr="003B41B8">
        <w:rPr>
          <w:sz w:val="24"/>
          <w:szCs w:val="24"/>
        </w:rPr>
        <w:t>We must teach health education under the same statutory guidance</w:t>
      </w:r>
    </w:p>
    <w:p w:rsidR="003B41B8" w:rsidRDefault="003B41B8" w:rsidP="003B41B8">
      <w:pPr>
        <w:pStyle w:val="1bodycopy"/>
        <w:rPr>
          <w:rFonts w:cs="Arial"/>
          <w:sz w:val="24"/>
        </w:rPr>
      </w:pPr>
    </w:p>
    <w:p w:rsidR="003B41B8" w:rsidRPr="003B41B8" w:rsidRDefault="003B41B8" w:rsidP="003B41B8">
      <w:pPr>
        <w:pStyle w:val="1bodycopy"/>
        <w:rPr>
          <w:rFonts w:cs="Arial"/>
          <w:sz w:val="24"/>
        </w:rPr>
      </w:pPr>
      <w:r w:rsidRPr="003B41B8">
        <w:rPr>
          <w:rFonts w:cs="Arial"/>
          <w:sz w:val="24"/>
        </w:rPr>
        <w:t>This policy also complies with the terms of our funding agreement.</w:t>
      </w:r>
    </w:p>
    <w:p w:rsidR="003B41B8" w:rsidRPr="003B41B8" w:rsidRDefault="003B41B8" w:rsidP="003B41B8">
      <w:pPr>
        <w:rPr>
          <w:rFonts w:ascii="Arial" w:hAnsi="Arial" w:cs="Arial"/>
          <w:sz w:val="24"/>
          <w:szCs w:val="24"/>
        </w:rPr>
      </w:pPr>
    </w:p>
    <w:p w:rsidR="003B41B8" w:rsidRPr="003B41B8" w:rsidRDefault="003B41B8" w:rsidP="003B41B8">
      <w:pPr>
        <w:pStyle w:val="Heading1"/>
        <w:rPr>
          <w:sz w:val="24"/>
          <w:szCs w:val="24"/>
        </w:rPr>
      </w:pPr>
      <w:bookmarkStart w:id="5" w:name="_Toc91163058"/>
      <w:r w:rsidRPr="003B41B8">
        <w:rPr>
          <w:sz w:val="24"/>
          <w:szCs w:val="24"/>
        </w:rPr>
        <w:lastRenderedPageBreak/>
        <w:t>3. Content and delivery</w:t>
      </w:r>
      <w:bookmarkEnd w:id="5"/>
    </w:p>
    <w:p w:rsidR="003B41B8" w:rsidRPr="003B41B8" w:rsidRDefault="003B41B8" w:rsidP="003B41B8">
      <w:pPr>
        <w:pStyle w:val="Subhead2"/>
        <w:rPr>
          <w:rFonts w:cs="Arial"/>
          <w:lang w:val="en-GB"/>
        </w:rPr>
      </w:pPr>
      <w:r w:rsidRPr="003B41B8">
        <w:rPr>
          <w:rFonts w:cs="Arial"/>
          <w:lang w:val="en-GB"/>
        </w:rPr>
        <w:t>3.1 What we teach</w:t>
      </w:r>
    </w:p>
    <w:p w:rsidR="003B41B8" w:rsidRPr="003B41B8" w:rsidRDefault="003B41B8" w:rsidP="003B41B8">
      <w:pPr>
        <w:pStyle w:val="1bodycopy"/>
        <w:rPr>
          <w:rFonts w:cs="Arial"/>
          <w:sz w:val="24"/>
          <w:lang w:val="en-GB"/>
        </w:rPr>
      </w:pPr>
      <w:r w:rsidRPr="003B41B8">
        <w:rPr>
          <w:rFonts w:cs="Arial"/>
          <w:sz w:val="24"/>
          <w:lang w:val="en-GB"/>
        </w:rPr>
        <w:t xml:space="preserve">As stated above, we’re required to cover the content for relationships education, and health education, as set out in the statutory guidance (linked to above). </w:t>
      </w:r>
    </w:p>
    <w:p w:rsidR="003B41B8" w:rsidRPr="003B41B8" w:rsidRDefault="003B41B8" w:rsidP="003B41B8">
      <w:pPr>
        <w:pStyle w:val="1bodycopy"/>
        <w:rPr>
          <w:rFonts w:cs="Arial"/>
          <w:sz w:val="24"/>
          <w:lang w:val="en-GB"/>
        </w:rPr>
      </w:pPr>
      <w:r w:rsidRPr="003B41B8">
        <w:rPr>
          <w:rFonts w:cs="Arial"/>
          <w:sz w:val="24"/>
          <w:lang w:val="en-GB"/>
        </w:rPr>
        <w:t xml:space="preserve">Refer to our </w:t>
      </w:r>
      <w:r>
        <w:rPr>
          <w:rFonts w:cs="Arial"/>
          <w:sz w:val="24"/>
          <w:lang w:val="en-GB"/>
        </w:rPr>
        <w:t>relationship and health</w:t>
      </w:r>
      <w:r w:rsidRPr="003B41B8">
        <w:rPr>
          <w:rFonts w:cs="Arial"/>
          <w:sz w:val="24"/>
          <w:lang w:val="en-GB"/>
        </w:rPr>
        <w:t xml:space="preserve"> education policy for details about what we teach, and how we decide on what to teach, in this subject. </w:t>
      </w:r>
    </w:p>
    <w:p w:rsidR="003B41B8" w:rsidRPr="003B41B8" w:rsidRDefault="003B41B8" w:rsidP="003B41B8">
      <w:pPr>
        <w:pStyle w:val="1bodycopy"/>
        <w:rPr>
          <w:rFonts w:cs="Arial"/>
          <w:sz w:val="24"/>
          <w:lang w:val="en-GB"/>
        </w:rPr>
      </w:pPr>
      <w:r w:rsidRPr="003B41B8">
        <w:rPr>
          <w:rFonts w:cs="Arial"/>
          <w:sz w:val="24"/>
          <w:lang w:val="en-GB"/>
        </w:rPr>
        <w:t>For other aspects of PSHE, including health education, see the attached curriculum map for more details about what we teach</w:t>
      </w:r>
      <w:r>
        <w:rPr>
          <w:rFonts w:cs="Arial"/>
          <w:sz w:val="24"/>
          <w:lang w:val="en-GB"/>
        </w:rPr>
        <w:t xml:space="preserve"> in each key stage.</w:t>
      </w:r>
    </w:p>
    <w:p w:rsidR="003B41B8" w:rsidRPr="003B41B8" w:rsidRDefault="003B41B8" w:rsidP="003B41B8">
      <w:pPr>
        <w:pStyle w:val="Subhead2"/>
        <w:rPr>
          <w:rFonts w:cs="Arial"/>
          <w:lang w:val="en-GB"/>
        </w:rPr>
      </w:pPr>
      <w:r w:rsidRPr="003B41B8">
        <w:rPr>
          <w:rFonts w:cs="Arial"/>
          <w:lang w:val="en-GB"/>
        </w:rPr>
        <w:t>3.2 How we teach it</w:t>
      </w:r>
    </w:p>
    <w:p w:rsidR="003B41B8" w:rsidRPr="003B41B8" w:rsidRDefault="003B41B8" w:rsidP="003B41B8">
      <w:pPr>
        <w:pStyle w:val="4Bulletedcopyblue"/>
        <w:rPr>
          <w:sz w:val="24"/>
          <w:szCs w:val="24"/>
          <w:lang w:val="en-GB"/>
        </w:rPr>
      </w:pPr>
      <w:r w:rsidRPr="003B41B8">
        <w:rPr>
          <w:sz w:val="24"/>
          <w:szCs w:val="24"/>
          <w:lang w:val="en-GB"/>
        </w:rPr>
        <w:t>PSHE lessons take plac</w:t>
      </w:r>
      <w:r>
        <w:rPr>
          <w:sz w:val="24"/>
          <w:szCs w:val="24"/>
          <w:lang w:val="en-GB"/>
        </w:rPr>
        <w:t xml:space="preserve">e </w:t>
      </w:r>
      <w:r w:rsidRPr="003B41B8">
        <w:rPr>
          <w:sz w:val="24"/>
          <w:szCs w:val="24"/>
          <w:lang w:val="en-GB"/>
        </w:rPr>
        <w:t>e</w:t>
      </w:r>
      <w:r>
        <w:rPr>
          <w:sz w:val="24"/>
          <w:szCs w:val="24"/>
          <w:lang w:val="en-GB"/>
        </w:rPr>
        <w:t>ach week as a discrete lesson</w:t>
      </w:r>
      <w:r w:rsidR="00B644DC">
        <w:rPr>
          <w:sz w:val="24"/>
          <w:szCs w:val="24"/>
          <w:lang w:val="en-GB"/>
        </w:rPr>
        <w:t xml:space="preserve"> using the One Decision scheme of work</w:t>
      </w:r>
      <w:r>
        <w:rPr>
          <w:sz w:val="24"/>
          <w:szCs w:val="24"/>
          <w:lang w:val="en-GB"/>
        </w:rPr>
        <w:t xml:space="preserve"> and through wider curriculum opportunities.</w:t>
      </w:r>
    </w:p>
    <w:p w:rsidR="003B41B8" w:rsidRPr="003B41B8" w:rsidRDefault="003B41B8" w:rsidP="003B41B8">
      <w:pPr>
        <w:pStyle w:val="4Bulletedcopyblue"/>
        <w:rPr>
          <w:sz w:val="24"/>
          <w:szCs w:val="24"/>
          <w:lang w:val="en-GB"/>
        </w:rPr>
      </w:pPr>
      <w:r w:rsidRPr="003B41B8">
        <w:rPr>
          <w:sz w:val="24"/>
          <w:szCs w:val="24"/>
          <w:lang w:val="en-GB"/>
        </w:rPr>
        <w:t>The PSHE curriculum is also covered as part of your wider school offer, such as in assemblies, whole-school events or class time.</w:t>
      </w:r>
    </w:p>
    <w:p w:rsidR="003B41B8" w:rsidRPr="003B41B8" w:rsidRDefault="003B41B8" w:rsidP="003B41B8">
      <w:pPr>
        <w:pStyle w:val="4Bulletedcopyblue"/>
        <w:rPr>
          <w:sz w:val="24"/>
          <w:szCs w:val="24"/>
          <w:lang w:val="en-GB"/>
        </w:rPr>
      </w:pPr>
      <w:r w:rsidRPr="003B41B8">
        <w:rPr>
          <w:sz w:val="24"/>
          <w:szCs w:val="24"/>
          <w:lang w:val="en-GB"/>
        </w:rPr>
        <w:t>Teachers deliver the curriculum but can be supported by visitors such as the Road Safety team, School Nurse,</w:t>
      </w:r>
      <w:r w:rsidR="00B644DC">
        <w:rPr>
          <w:sz w:val="24"/>
          <w:szCs w:val="24"/>
          <w:lang w:val="en-GB"/>
        </w:rPr>
        <w:t xml:space="preserve"> </w:t>
      </w:r>
      <w:r w:rsidRPr="003B41B8">
        <w:rPr>
          <w:sz w:val="24"/>
          <w:szCs w:val="24"/>
          <w:lang w:val="en-GB"/>
        </w:rPr>
        <w:t>representatives of the Fire Service and the local Police.</w:t>
      </w:r>
    </w:p>
    <w:p w:rsidR="003B41B8" w:rsidRPr="00B644DC" w:rsidRDefault="00B644DC" w:rsidP="003B41B8">
      <w:pPr>
        <w:pStyle w:val="4Bulletedcopyblue"/>
        <w:rPr>
          <w:sz w:val="24"/>
          <w:szCs w:val="24"/>
          <w:lang w:val="en-GB"/>
        </w:rPr>
      </w:pPr>
      <w:r w:rsidRPr="00B644DC">
        <w:rPr>
          <w:sz w:val="24"/>
          <w:szCs w:val="24"/>
          <w:lang w:val="en-GB"/>
        </w:rPr>
        <w:t>A</w:t>
      </w:r>
      <w:r w:rsidR="003B41B8" w:rsidRPr="00B644DC">
        <w:rPr>
          <w:sz w:val="24"/>
          <w:szCs w:val="24"/>
          <w:lang w:val="en-GB"/>
        </w:rPr>
        <w:t xml:space="preserve">ll pupils </w:t>
      </w:r>
      <w:r w:rsidRPr="00B644DC">
        <w:rPr>
          <w:sz w:val="24"/>
          <w:szCs w:val="24"/>
          <w:lang w:val="en-GB"/>
        </w:rPr>
        <w:t xml:space="preserve">take part </w:t>
      </w:r>
      <w:r w:rsidR="003B41B8" w:rsidRPr="00B644DC">
        <w:rPr>
          <w:sz w:val="24"/>
          <w:szCs w:val="24"/>
          <w:lang w:val="en-GB"/>
        </w:rPr>
        <w:t xml:space="preserve">in </w:t>
      </w:r>
      <w:r w:rsidRPr="00B644DC">
        <w:rPr>
          <w:sz w:val="24"/>
          <w:szCs w:val="24"/>
          <w:lang w:val="en-GB"/>
        </w:rPr>
        <w:t xml:space="preserve">PSHE </w:t>
      </w:r>
      <w:r w:rsidR="003B41B8" w:rsidRPr="00B644DC">
        <w:rPr>
          <w:sz w:val="24"/>
          <w:szCs w:val="24"/>
          <w:lang w:val="en-GB"/>
        </w:rPr>
        <w:t>lessons, regardless of ability or special educational needs and/or disability</w:t>
      </w:r>
      <w:r>
        <w:rPr>
          <w:sz w:val="24"/>
          <w:szCs w:val="24"/>
          <w:lang w:val="en-GB"/>
        </w:rPr>
        <w:t>.</w:t>
      </w:r>
    </w:p>
    <w:p w:rsidR="003B41B8" w:rsidRPr="00B644DC" w:rsidRDefault="00B644DC" w:rsidP="003B41B8">
      <w:pPr>
        <w:pStyle w:val="4Bulletedcopyblue"/>
        <w:rPr>
          <w:sz w:val="24"/>
          <w:szCs w:val="24"/>
          <w:lang w:val="en-GB"/>
        </w:rPr>
      </w:pPr>
      <w:r w:rsidRPr="00B644DC">
        <w:rPr>
          <w:sz w:val="24"/>
          <w:szCs w:val="24"/>
          <w:lang w:val="en-GB"/>
        </w:rPr>
        <w:t>Children complete self-a</w:t>
      </w:r>
      <w:r w:rsidR="003B41B8" w:rsidRPr="00B644DC">
        <w:rPr>
          <w:sz w:val="24"/>
          <w:szCs w:val="24"/>
          <w:lang w:val="en-GB"/>
        </w:rPr>
        <w:t xml:space="preserve">ssessment </w:t>
      </w:r>
      <w:r w:rsidRPr="00B644DC">
        <w:rPr>
          <w:sz w:val="24"/>
          <w:szCs w:val="24"/>
          <w:lang w:val="en-GB"/>
        </w:rPr>
        <w:t>at the start and end of each topic. The teacher will also assess the children.</w:t>
      </w:r>
    </w:p>
    <w:p w:rsidR="003B41B8" w:rsidRPr="00B644DC" w:rsidRDefault="00B644DC" w:rsidP="003B41B8">
      <w:pPr>
        <w:pStyle w:val="4Bulletedcopyblue"/>
        <w:rPr>
          <w:sz w:val="24"/>
          <w:szCs w:val="24"/>
          <w:lang w:val="en-GB"/>
        </w:rPr>
      </w:pPr>
      <w:r w:rsidRPr="00B644DC">
        <w:rPr>
          <w:sz w:val="24"/>
          <w:szCs w:val="24"/>
          <w:lang w:val="en-GB"/>
        </w:rPr>
        <w:t>P</w:t>
      </w:r>
      <w:r w:rsidR="003B41B8" w:rsidRPr="00B644DC">
        <w:rPr>
          <w:sz w:val="24"/>
          <w:szCs w:val="24"/>
          <w:lang w:val="en-GB"/>
        </w:rPr>
        <w:t>rogress</w:t>
      </w:r>
      <w:r w:rsidRPr="00B644DC">
        <w:rPr>
          <w:sz w:val="24"/>
          <w:szCs w:val="24"/>
          <w:lang w:val="en-GB"/>
        </w:rPr>
        <w:t xml:space="preserve"> is reported to parents, </w:t>
      </w:r>
      <w:r w:rsidR="003B41B8" w:rsidRPr="00B644DC">
        <w:rPr>
          <w:sz w:val="24"/>
          <w:szCs w:val="24"/>
          <w:lang w:val="en-GB"/>
        </w:rPr>
        <w:t xml:space="preserve">in </w:t>
      </w:r>
      <w:r w:rsidRPr="00B644DC">
        <w:rPr>
          <w:sz w:val="24"/>
          <w:szCs w:val="24"/>
          <w:lang w:val="en-GB"/>
        </w:rPr>
        <w:t>school reports and</w:t>
      </w:r>
      <w:r w:rsidR="003B41B8" w:rsidRPr="00B644DC">
        <w:rPr>
          <w:sz w:val="24"/>
          <w:szCs w:val="24"/>
          <w:lang w:val="en-GB"/>
        </w:rPr>
        <w:t xml:space="preserve"> as part of parent evenings</w:t>
      </w:r>
      <w:r w:rsidRPr="00B644DC">
        <w:rPr>
          <w:sz w:val="24"/>
          <w:szCs w:val="24"/>
          <w:lang w:val="en-GB"/>
        </w:rPr>
        <w:t>.</w:t>
      </w:r>
    </w:p>
    <w:p w:rsidR="003B41B8" w:rsidRPr="003B41B8" w:rsidRDefault="003B41B8" w:rsidP="003B41B8">
      <w:pPr>
        <w:pStyle w:val="4Bulletedcopyblue"/>
        <w:numPr>
          <w:ilvl w:val="0"/>
          <w:numId w:val="0"/>
        </w:numPr>
        <w:ind w:left="340" w:hanging="170"/>
        <w:rPr>
          <w:sz w:val="24"/>
          <w:szCs w:val="24"/>
          <w:highlight w:val="yellow"/>
          <w:lang w:val="en-GB"/>
        </w:rPr>
      </w:pPr>
    </w:p>
    <w:p w:rsidR="003B41B8" w:rsidRPr="003B41B8" w:rsidRDefault="003B41B8" w:rsidP="003B41B8">
      <w:pPr>
        <w:pStyle w:val="Heading1"/>
        <w:rPr>
          <w:sz w:val="24"/>
          <w:szCs w:val="24"/>
        </w:rPr>
      </w:pPr>
      <w:bookmarkStart w:id="6" w:name="_Toc91163059"/>
      <w:r w:rsidRPr="003B41B8">
        <w:rPr>
          <w:sz w:val="24"/>
          <w:szCs w:val="24"/>
        </w:rPr>
        <w:t>4. Roles and responsibilities</w:t>
      </w:r>
      <w:bookmarkEnd w:id="6"/>
    </w:p>
    <w:p w:rsidR="003B41B8" w:rsidRPr="003B41B8" w:rsidRDefault="003B41B8" w:rsidP="003B41B8">
      <w:pPr>
        <w:pStyle w:val="Subhead2"/>
        <w:rPr>
          <w:rFonts w:cs="Arial"/>
          <w:lang w:val="en-GB"/>
        </w:rPr>
      </w:pPr>
      <w:r w:rsidRPr="003B41B8">
        <w:rPr>
          <w:rFonts w:cs="Arial"/>
          <w:lang w:val="en-GB"/>
        </w:rPr>
        <w:t>4.1 The governing board</w:t>
      </w:r>
    </w:p>
    <w:p w:rsidR="003B41B8" w:rsidRPr="003B41B8" w:rsidRDefault="003B41B8" w:rsidP="003B41B8">
      <w:pPr>
        <w:pStyle w:val="1bodycopy10pt"/>
        <w:rPr>
          <w:rFonts w:cs="Arial"/>
          <w:sz w:val="24"/>
          <w:lang w:val="en-GB"/>
        </w:rPr>
      </w:pPr>
      <w:r w:rsidRPr="003B41B8">
        <w:rPr>
          <w:rFonts w:cs="Arial"/>
          <w:sz w:val="24"/>
          <w:lang w:val="en-GB"/>
        </w:rPr>
        <w:t>The governing board will approve the PSHE policy, and hold the headteacher to account for its implementation.</w:t>
      </w:r>
    </w:p>
    <w:p w:rsidR="003B41B8" w:rsidRPr="003B41B8" w:rsidRDefault="003B41B8" w:rsidP="003B41B8">
      <w:pPr>
        <w:pStyle w:val="Subhead2"/>
        <w:rPr>
          <w:rFonts w:cs="Arial"/>
          <w:lang w:val="en-GB"/>
        </w:rPr>
      </w:pPr>
      <w:r w:rsidRPr="003B41B8">
        <w:rPr>
          <w:rFonts w:cs="Arial"/>
          <w:lang w:val="en-GB"/>
        </w:rPr>
        <w:t>4.2 The headteacher</w:t>
      </w:r>
    </w:p>
    <w:p w:rsidR="003B41B8" w:rsidRPr="003B41B8" w:rsidRDefault="003B41B8" w:rsidP="003B41B8">
      <w:pPr>
        <w:pStyle w:val="1bodycopy10pt"/>
        <w:rPr>
          <w:rFonts w:cs="Arial"/>
          <w:sz w:val="24"/>
          <w:lang w:val="en-GB"/>
        </w:rPr>
      </w:pPr>
      <w:r w:rsidRPr="003B41B8">
        <w:rPr>
          <w:rFonts w:cs="Arial"/>
          <w:sz w:val="24"/>
          <w:lang w:val="en-GB"/>
        </w:rPr>
        <w:t>The headteacher is responsible for ensuring that PSHE is taught consistently across the school.</w:t>
      </w:r>
    </w:p>
    <w:p w:rsidR="003B41B8" w:rsidRPr="003B41B8" w:rsidRDefault="003B41B8" w:rsidP="003B41B8">
      <w:pPr>
        <w:pStyle w:val="Subhead2"/>
        <w:rPr>
          <w:rFonts w:cs="Arial"/>
          <w:lang w:val="en-GB"/>
        </w:rPr>
      </w:pPr>
      <w:r w:rsidRPr="003B41B8">
        <w:rPr>
          <w:rFonts w:cs="Arial"/>
          <w:lang w:val="en-GB"/>
        </w:rPr>
        <w:t>4.3 Staff</w:t>
      </w:r>
    </w:p>
    <w:p w:rsidR="003B41B8" w:rsidRPr="003B41B8" w:rsidRDefault="003B41B8" w:rsidP="003B41B8">
      <w:pPr>
        <w:pStyle w:val="1bodycopy10pt"/>
        <w:rPr>
          <w:rFonts w:cs="Arial"/>
          <w:sz w:val="24"/>
          <w:lang w:val="en-GB"/>
        </w:rPr>
      </w:pPr>
      <w:r w:rsidRPr="003B41B8">
        <w:rPr>
          <w:rFonts w:cs="Arial"/>
          <w:sz w:val="24"/>
          <w:lang w:val="en-GB"/>
        </w:rPr>
        <w:t>Staff are responsible for:</w:t>
      </w:r>
    </w:p>
    <w:p w:rsidR="003B41B8" w:rsidRPr="003B41B8" w:rsidRDefault="003B41B8" w:rsidP="003B41B8">
      <w:pPr>
        <w:pStyle w:val="3Bulletedcopyblue"/>
        <w:rPr>
          <w:sz w:val="24"/>
          <w:szCs w:val="24"/>
          <w:lang w:val="en-GB"/>
        </w:rPr>
      </w:pPr>
      <w:r w:rsidRPr="003B41B8">
        <w:rPr>
          <w:sz w:val="24"/>
          <w:szCs w:val="24"/>
          <w:lang w:val="en-GB"/>
        </w:rPr>
        <w:t>Delivering PSHE in a sensitive way</w:t>
      </w:r>
    </w:p>
    <w:p w:rsidR="003B41B8" w:rsidRPr="003B41B8" w:rsidRDefault="003B41B8" w:rsidP="003B41B8">
      <w:pPr>
        <w:pStyle w:val="3Bulletedcopyblue"/>
        <w:rPr>
          <w:sz w:val="24"/>
          <w:szCs w:val="24"/>
          <w:lang w:val="en-GB"/>
        </w:rPr>
      </w:pPr>
      <w:r w:rsidRPr="003B41B8">
        <w:rPr>
          <w:sz w:val="24"/>
          <w:szCs w:val="24"/>
          <w:lang w:val="en-GB"/>
        </w:rPr>
        <w:t>Modelling positive attitudes to PSHE</w:t>
      </w:r>
    </w:p>
    <w:p w:rsidR="003B41B8" w:rsidRPr="003B41B8" w:rsidRDefault="003B41B8" w:rsidP="003B41B8">
      <w:pPr>
        <w:pStyle w:val="3Bulletedcopyblue"/>
        <w:rPr>
          <w:sz w:val="24"/>
          <w:szCs w:val="24"/>
          <w:lang w:val="en-GB"/>
        </w:rPr>
      </w:pPr>
      <w:r w:rsidRPr="003B41B8">
        <w:rPr>
          <w:sz w:val="24"/>
          <w:szCs w:val="24"/>
          <w:lang w:val="en-GB"/>
        </w:rPr>
        <w:t>Monitoring progress</w:t>
      </w:r>
    </w:p>
    <w:p w:rsidR="003B41B8" w:rsidRPr="003B41B8" w:rsidRDefault="003B41B8" w:rsidP="003B41B8">
      <w:pPr>
        <w:pStyle w:val="3Bulletedcopyblue"/>
        <w:rPr>
          <w:sz w:val="24"/>
          <w:szCs w:val="24"/>
          <w:lang w:val="en-GB"/>
        </w:rPr>
      </w:pPr>
      <w:r w:rsidRPr="003B41B8">
        <w:rPr>
          <w:sz w:val="24"/>
          <w:szCs w:val="24"/>
          <w:lang w:val="en-GB"/>
        </w:rPr>
        <w:t>Responding to the needs of individual pupils</w:t>
      </w:r>
    </w:p>
    <w:p w:rsidR="003B41B8" w:rsidRPr="003B41B8" w:rsidRDefault="003B41B8" w:rsidP="003B41B8">
      <w:pPr>
        <w:pStyle w:val="Subhead2"/>
        <w:rPr>
          <w:rFonts w:cs="Arial"/>
          <w:lang w:val="en-GB"/>
        </w:rPr>
      </w:pPr>
      <w:r w:rsidRPr="003B41B8">
        <w:rPr>
          <w:rFonts w:cs="Arial"/>
          <w:lang w:val="en-GB"/>
        </w:rPr>
        <w:t>4.4 Pupils</w:t>
      </w:r>
    </w:p>
    <w:p w:rsidR="003B41B8" w:rsidRPr="003B41B8" w:rsidRDefault="003B41B8" w:rsidP="003B41B8">
      <w:pPr>
        <w:pStyle w:val="1bodycopy10pt"/>
        <w:rPr>
          <w:rFonts w:cs="Arial"/>
          <w:sz w:val="24"/>
        </w:rPr>
      </w:pPr>
      <w:r w:rsidRPr="003B41B8">
        <w:rPr>
          <w:rFonts w:cs="Arial"/>
          <w:sz w:val="24"/>
        </w:rPr>
        <w:t>Pupils are expected to engage fully in PSHE and, when discussing issues related to PSHE, treat others with respect and sensitivity.</w:t>
      </w:r>
    </w:p>
    <w:p w:rsidR="003B41B8" w:rsidRPr="003B41B8" w:rsidRDefault="003B41B8" w:rsidP="003B41B8">
      <w:pPr>
        <w:pStyle w:val="4Bulletedcopyblue"/>
        <w:numPr>
          <w:ilvl w:val="0"/>
          <w:numId w:val="0"/>
        </w:numPr>
        <w:rPr>
          <w:sz w:val="24"/>
          <w:szCs w:val="24"/>
          <w:highlight w:val="yellow"/>
          <w:lang w:val="en-GB"/>
        </w:rPr>
      </w:pPr>
    </w:p>
    <w:p w:rsidR="003B41B8" w:rsidRPr="003B41B8" w:rsidRDefault="003B41B8" w:rsidP="003B41B8">
      <w:pPr>
        <w:pStyle w:val="Heading1"/>
        <w:rPr>
          <w:sz w:val="24"/>
          <w:szCs w:val="24"/>
        </w:rPr>
      </w:pPr>
      <w:bookmarkStart w:id="7" w:name="_Toc11230576"/>
      <w:bookmarkStart w:id="8" w:name="_Toc91163060"/>
      <w:r w:rsidRPr="003B41B8">
        <w:rPr>
          <w:sz w:val="24"/>
          <w:szCs w:val="24"/>
        </w:rPr>
        <w:t>5. Monitoring arrangements</w:t>
      </w:r>
      <w:bookmarkEnd w:id="7"/>
      <w:bookmarkEnd w:id="8"/>
    </w:p>
    <w:p w:rsidR="003B41B8" w:rsidRPr="003B41B8" w:rsidRDefault="003B41B8" w:rsidP="003B41B8">
      <w:pPr>
        <w:pStyle w:val="1bodycopy10pt"/>
        <w:rPr>
          <w:rFonts w:cs="Arial"/>
          <w:sz w:val="24"/>
          <w:lang w:val="en-GB"/>
        </w:rPr>
      </w:pPr>
      <w:r w:rsidRPr="00B644DC">
        <w:rPr>
          <w:rFonts w:cs="Arial"/>
          <w:sz w:val="24"/>
          <w:lang w:val="en-GB"/>
        </w:rPr>
        <w:lastRenderedPageBreak/>
        <w:t>The delivery of PSHE</w:t>
      </w:r>
      <w:r w:rsidR="00B644DC" w:rsidRPr="00B644DC">
        <w:rPr>
          <w:rFonts w:cs="Arial"/>
          <w:sz w:val="24"/>
          <w:lang w:val="en-GB"/>
        </w:rPr>
        <w:t xml:space="preserve"> is monitored by the Headteacher through </w:t>
      </w:r>
      <w:r w:rsidRPr="00B644DC">
        <w:rPr>
          <w:rFonts w:cs="Arial"/>
          <w:sz w:val="24"/>
          <w:lang w:val="en-GB"/>
        </w:rPr>
        <w:t xml:space="preserve">planning </w:t>
      </w:r>
      <w:r w:rsidR="00B644DC" w:rsidRPr="00B644DC">
        <w:rPr>
          <w:rFonts w:cs="Arial"/>
          <w:sz w:val="24"/>
          <w:lang w:val="en-GB"/>
        </w:rPr>
        <w:t>scrutinies, learning walks, book trawls, lesson observations and Pupil Voice.</w:t>
      </w:r>
    </w:p>
    <w:p w:rsidR="003B41B8" w:rsidRPr="003B41B8" w:rsidRDefault="003B41B8" w:rsidP="003B41B8">
      <w:pPr>
        <w:pStyle w:val="1bodycopy10pt"/>
        <w:rPr>
          <w:rFonts w:cs="Arial"/>
          <w:sz w:val="24"/>
          <w:lang w:val="en-GB"/>
        </w:rPr>
      </w:pPr>
      <w:r w:rsidRPr="003B41B8">
        <w:rPr>
          <w:rFonts w:cs="Arial"/>
          <w:sz w:val="24"/>
          <w:lang w:val="en-GB"/>
        </w:rPr>
        <w:t>This policy will be re</w:t>
      </w:r>
      <w:r w:rsidR="00B644DC">
        <w:rPr>
          <w:rFonts w:cs="Arial"/>
          <w:sz w:val="24"/>
          <w:lang w:val="en-GB"/>
        </w:rPr>
        <w:t xml:space="preserve">viewed by the Headteacher annually.  </w:t>
      </w:r>
      <w:r w:rsidRPr="003B41B8">
        <w:rPr>
          <w:rFonts w:cs="Arial"/>
          <w:sz w:val="24"/>
          <w:lang w:val="en-GB"/>
        </w:rPr>
        <w:t xml:space="preserve">At every review, the policy will be approved by </w:t>
      </w:r>
      <w:r w:rsidRPr="00B644DC">
        <w:rPr>
          <w:rFonts w:cs="Arial"/>
          <w:sz w:val="24"/>
          <w:lang w:val="en-GB"/>
        </w:rPr>
        <w:t>the governing board</w:t>
      </w:r>
      <w:r w:rsidR="00B644DC" w:rsidRPr="00B644DC">
        <w:rPr>
          <w:rFonts w:cs="Arial"/>
          <w:sz w:val="24"/>
          <w:lang w:val="en-GB"/>
        </w:rPr>
        <w:t>.</w:t>
      </w:r>
    </w:p>
    <w:p w:rsidR="003B41B8" w:rsidRPr="003B41B8" w:rsidRDefault="003B41B8" w:rsidP="003B41B8">
      <w:pPr>
        <w:pStyle w:val="1bodycopy10pt"/>
        <w:rPr>
          <w:rFonts w:cs="Arial"/>
          <w:sz w:val="24"/>
        </w:rPr>
      </w:pPr>
    </w:p>
    <w:p w:rsidR="003B41B8" w:rsidRPr="003B41B8" w:rsidRDefault="003B41B8" w:rsidP="003B41B8">
      <w:pPr>
        <w:pStyle w:val="Heading1"/>
        <w:rPr>
          <w:sz w:val="24"/>
          <w:szCs w:val="24"/>
        </w:rPr>
      </w:pPr>
      <w:bookmarkStart w:id="9" w:name="_Toc25251515"/>
      <w:bookmarkStart w:id="10" w:name="_Toc91163061"/>
      <w:r w:rsidRPr="003B41B8">
        <w:rPr>
          <w:sz w:val="24"/>
          <w:szCs w:val="24"/>
        </w:rPr>
        <w:t>6. Links with other policies</w:t>
      </w:r>
      <w:bookmarkEnd w:id="9"/>
      <w:bookmarkEnd w:id="10"/>
    </w:p>
    <w:p w:rsidR="003B41B8" w:rsidRPr="003B41B8" w:rsidRDefault="003B41B8" w:rsidP="003B41B8">
      <w:pPr>
        <w:pStyle w:val="1bodycopy"/>
        <w:rPr>
          <w:rFonts w:cs="Arial"/>
          <w:sz w:val="24"/>
          <w:lang w:val="en-GB"/>
        </w:rPr>
      </w:pPr>
      <w:r w:rsidRPr="003B41B8">
        <w:rPr>
          <w:rFonts w:cs="Arial"/>
          <w:sz w:val="24"/>
          <w:lang w:val="en-GB"/>
        </w:rPr>
        <w:t>This policy links to the following policies and procedures:</w:t>
      </w:r>
    </w:p>
    <w:p w:rsidR="00B644DC" w:rsidRPr="00B644DC" w:rsidRDefault="00B644DC" w:rsidP="003B41B8">
      <w:pPr>
        <w:autoSpaceDE w:val="0"/>
        <w:autoSpaceDN w:val="0"/>
        <w:adjustRightInd w:val="0"/>
        <w:spacing w:after="0" w:line="240" w:lineRule="auto"/>
        <w:rPr>
          <w:rFonts w:ascii="Century Gothic" w:hAnsi="Century Gothic" w:cs="Arial"/>
          <w:bCs/>
          <w:color w:val="000000"/>
          <w:sz w:val="24"/>
          <w:szCs w:val="24"/>
        </w:rPr>
      </w:pPr>
      <w:r w:rsidRPr="00B644DC">
        <w:rPr>
          <w:rFonts w:ascii="Century Gothic" w:hAnsi="Century Gothic" w:cs="Arial"/>
          <w:bCs/>
          <w:color w:val="000000"/>
          <w:sz w:val="24"/>
          <w:szCs w:val="24"/>
        </w:rPr>
        <w:t>RHE Policy</w:t>
      </w:r>
    </w:p>
    <w:p w:rsidR="00B644DC" w:rsidRPr="00B644DC" w:rsidRDefault="00B644DC" w:rsidP="003B41B8">
      <w:pPr>
        <w:autoSpaceDE w:val="0"/>
        <w:autoSpaceDN w:val="0"/>
        <w:adjustRightInd w:val="0"/>
        <w:spacing w:after="0" w:line="240" w:lineRule="auto"/>
        <w:rPr>
          <w:rFonts w:ascii="Century Gothic" w:hAnsi="Century Gothic" w:cs="Arial"/>
          <w:bCs/>
          <w:color w:val="000000"/>
          <w:sz w:val="24"/>
          <w:szCs w:val="24"/>
        </w:rPr>
      </w:pPr>
      <w:r w:rsidRPr="00B644DC">
        <w:rPr>
          <w:rFonts w:ascii="Century Gothic" w:hAnsi="Century Gothic" w:cs="Arial"/>
          <w:bCs/>
          <w:color w:val="000000"/>
          <w:sz w:val="24"/>
          <w:szCs w:val="24"/>
        </w:rPr>
        <w:t>SMSC Policy</w:t>
      </w:r>
    </w:p>
    <w:p w:rsidR="00B644DC" w:rsidRDefault="00B644DC" w:rsidP="003B41B8">
      <w:pPr>
        <w:autoSpaceDE w:val="0"/>
        <w:autoSpaceDN w:val="0"/>
        <w:adjustRightInd w:val="0"/>
        <w:spacing w:after="0" w:line="240" w:lineRule="auto"/>
        <w:rPr>
          <w:rFonts w:ascii="Century Gothic" w:hAnsi="Century Gothic" w:cs="Arial"/>
          <w:b/>
          <w:bCs/>
          <w:color w:val="000000"/>
          <w:sz w:val="24"/>
          <w:szCs w:val="24"/>
        </w:rPr>
      </w:pPr>
    </w:p>
    <w:sectPr w:rsidR="00B644DC" w:rsidSect="007963DD">
      <w:footerReference w:type="default" r:id="rId11"/>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37" w:rsidRDefault="00C82E37" w:rsidP="00216814">
      <w:pPr>
        <w:spacing w:after="0" w:line="240" w:lineRule="auto"/>
      </w:pPr>
      <w:r>
        <w:separator/>
      </w:r>
    </w:p>
  </w:endnote>
  <w:endnote w:type="continuationSeparator" w:id="0">
    <w:p w:rsidR="00C82E37" w:rsidRDefault="00C82E37"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70260"/>
      <w:docPartObj>
        <w:docPartGallery w:val="Page Numbers (Bottom of Page)"/>
        <w:docPartUnique/>
      </w:docPartObj>
    </w:sdtPr>
    <w:sdtEndPr>
      <w:rPr>
        <w:noProof/>
      </w:rPr>
    </w:sdtEndPr>
    <w:sdtContent>
      <w:p w:rsidR="00C82E37" w:rsidRDefault="00C82E37">
        <w:pPr>
          <w:pStyle w:val="Footer"/>
          <w:jc w:val="right"/>
        </w:pPr>
        <w:r>
          <w:fldChar w:fldCharType="begin"/>
        </w:r>
        <w:r>
          <w:instrText xml:space="preserve"> PAGE   \* MERGEFORMAT </w:instrText>
        </w:r>
        <w:r>
          <w:fldChar w:fldCharType="separate"/>
        </w:r>
        <w:r w:rsidR="00E720A8">
          <w:rPr>
            <w:noProof/>
          </w:rPr>
          <w:t>2</w:t>
        </w:r>
        <w:r>
          <w:rPr>
            <w:noProof/>
          </w:rPr>
          <w:fldChar w:fldCharType="end"/>
        </w:r>
      </w:p>
    </w:sdtContent>
  </w:sdt>
  <w:p w:rsidR="00C82E37" w:rsidRDefault="00C82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37" w:rsidRDefault="00C82E37" w:rsidP="00216814">
      <w:pPr>
        <w:spacing w:after="0" w:line="240" w:lineRule="auto"/>
      </w:pPr>
      <w:r>
        <w:separator/>
      </w:r>
    </w:p>
  </w:footnote>
  <w:footnote w:type="continuationSeparator" w:id="0">
    <w:p w:rsidR="00C82E37" w:rsidRDefault="00C82E37"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_blue"/>
      </v:shape>
    </w:pict>
  </w:numPicBullet>
  <w:abstractNum w:abstractNumId="0" w15:restartNumberingAfterBreak="0">
    <w:nsid w:val="02D4209D"/>
    <w:multiLevelType w:val="hybridMultilevel"/>
    <w:tmpl w:val="D57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5E1E4A"/>
    <w:multiLevelType w:val="hybridMultilevel"/>
    <w:tmpl w:val="8916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D3962"/>
    <w:multiLevelType w:val="hybridMultilevel"/>
    <w:tmpl w:val="39280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026281"/>
    <w:multiLevelType w:val="hybridMultilevel"/>
    <w:tmpl w:val="55B8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F0354C"/>
    <w:multiLevelType w:val="hybridMultilevel"/>
    <w:tmpl w:val="3DEA9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14A03"/>
    <w:multiLevelType w:val="hybridMultilevel"/>
    <w:tmpl w:val="74E2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E06C14"/>
    <w:multiLevelType w:val="hybridMultilevel"/>
    <w:tmpl w:val="855CA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D921DE0"/>
    <w:multiLevelType w:val="hybridMultilevel"/>
    <w:tmpl w:val="2DE87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5"/>
  </w:num>
  <w:num w:numId="6">
    <w:abstractNumId w:val="4"/>
  </w:num>
  <w:num w:numId="7">
    <w:abstractNumId w:val="1"/>
  </w:num>
  <w:num w:numId="8">
    <w:abstractNumId w:val="6"/>
  </w:num>
  <w:num w:numId="9">
    <w:abstractNumId w:val="8"/>
  </w:num>
  <w:num w:numId="10">
    <w:abstractNumId w:val="10"/>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0049C4"/>
    <w:rsid w:val="0006152F"/>
    <w:rsid w:val="000E7ED5"/>
    <w:rsid w:val="001460EA"/>
    <w:rsid w:val="001D28BB"/>
    <w:rsid w:val="00216814"/>
    <w:rsid w:val="002509C2"/>
    <w:rsid w:val="00287897"/>
    <w:rsid w:val="00296F3D"/>
    <w:rsid w:val="00330C6B"/>
    <w:rsid w:val="00363A2C"/>
    <w:rsid w:val="0039384A"/>
    <w:rsid w:val="003B41B8"/>
    <w:rsid w:val="00471318"/>
    <w:rsid w:val="004D6D9F"/>
    <w:rsid w:val="0052185C"/>
    <w:rsid w:val="00630C6A"/>
    <w:rsid w:val="00683C82"/>
    <w:rsid w:val="00765FF3"/>
    <w:rsid w:val="007963DD"/>
    <w:rsid w:val="00822472"/>
    <w:rsid w:val="00857A0A"/>
    <w:rsid w:val="00884692"/>
    <w:rsid w:val="008E54A4"/>
    <w:rsid w:val="00952ACE"/>
    <w:rsid w:val="0098478E"/>
    <w:rsid w:val="009E19DF"/>
    <w:rsid w:val="00A27432"/>
    <w:rsid w:val="00AD0E84"/>
    <w:rsid w:val="00B26D42"/>
    <w:rsid w:val="00B644DC"/>
    <w:rsid w:val="00BA6337"/>
    <w:rsid w:val="00C82E37"/>
    <w:rsid w:val="00CB3181"/>
    <w:rsid w:val="00E27F54"/>
    <w:rsid w:val="00E720A8"/>
    <w:rsid w:val="00EB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3B41B8"/>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B644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3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ED5"/>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EB4941"/>
    <w:pPr>
      <w:spacing w:after="160" w:line="259" w:lineRule="auto"/>
      <w:ind w:left="720"/>
      <w:contextualSpacing/>
    </w:pPr>
  </w:style>
  <w:style w:type="paragraph" w:styleId="NoSpacing">
    <w:name w:val="No Spacing"/>
    <w:uiPriority w:val="1"/>
    <w:qFormat/>
    <w:rsid w:val="00BA6337"/>
    <w:pPr>
      <w:spacing w:after="0" w:line="240" w:lineRule="auto"/>
    </w:pPr>
  </w:style>
  <w:style w:type="character" w:customStyle="1" w:styleId="Heading1Char">
    <w:name w:val="Heading 1 Char"/>
    <w:basedOn w:val="DefaultParagraphFont"/>
    <w:link w:val="Heading1"/>
    <w:uiPriority w:val="8"/>
    <w:rsid w:val="003B41B8"/>
    <w:rPr>
      <w:rFonts w:ascii="Arial" w:eastAsia="Calibri" w:hAnsi="Arial" w:cs="Arial"/>
      <w:b/>
      <w:color w:val="FF1F64"/>
      <w:sz w:val="28"/>
      <w:szCs w:val="36"/>
    </w:rPr>
  </w:style>
  <w:style w:type="character" w:styleId="Hyperlink">
    <w:name w:val="Hyperlink"/>
    <w:uiPriority w:val="99"/>
    <w:unhideWhenUsed/>
    <w:qFormat/>
    <w:rsid w:val="003B41B8"/>
    <w:rPr>
      <w:color w:val="0072CC"/>
      <w:u w:val="single"/>
    </w:rPr>
  </w:style>
  <w:style w:type="paragraph" w:customStyle="1" w:styleId="1bodycopy10pt">
    <w:name w:val="1 body copy 10pt"/>
    <w:basedOn w:val="Normal"/>
    <w:link w:val="1bodycopy10ptChar"/>
    <w:qFormat/>
    <w:rsid w:val="003B41B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B41B8"/>
    <w:pPr>
      <w:numPr>
        <w:numId w:val="9"/>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B41B8"/>
    <w:rPr>
      <w:rFonts w:ascii="Arial" w:eastAsia="MS Mincho" w:hAnsi="Arial" w:cs="Times New Roman"/>
      <w:sz w:val="20"/>
      <w:szCs w:val="24"/>
      <w:lang w:val="en-US"/>
    </w:rPr>
  </w:style>
  <w:style w:type="paragraph" w:styleId="TOCHeading">
    <w:name w:val="TOC Heading"/>
    <w:basedOn w:val="Heading1"/>
    <w:next w:val="Normal"/>
    <w:uiPriority w:val="39"/>
    <w:unhideWhenUsed/>
    <w:rsid w:val="003B41B8"/>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B41B8"/>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3B41B8"/>
    <w:pPr>
      <w:spacing w:before="240"/>
    </w:pPr>
    <w:rPr>
      <w:b/>
      <w:color w:val="12263F"/>
      <w:sz w:val="24"/>
    </w:rPr>
  </w:style>
  <w:style w:type="character" w:customStyle="1" w:styleId="Subhead2Char">
    <w:name w:val="Subhead 2 Char"/>
    <w:link w:val="Subhead2"/>
    <w:rsid w:val="003B41B8"/>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3B41B8"/>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3B41B8"/>
    <w:rPr>
      <w:rFonts w:ascii="Arial" w:eastAsia="MS Mincho" w:hAnsi="Arial" w:cs="Times New Roman"/>
      <w:sz w:val="20"/>
      <w:szCs w:val="24"/>
      <w:lang w:val="en-US"/>
    </w:rPr>
  </w:style>
  <w:style w:type="paragraph" w:customStyle="1" w:styleId="3Bulletedcopyblue">
    <w:name w:val="3 Bulleted copy blue"/>
    <w:basedOn w:val="Normal"/>
    <w:qFormat/>
    <w:rsid w:val="003B41B8"/>
    <w:pPr>
      <w:numPr>
        <w:numId w:val="10"/>
      </w:numPr>
      <w:spacing w:after="120" w:line="240" w:lineRule="auto"/>
    </w:pPr>
    <w:rPr>
      <w:rFonts w:ascii="Arial" w:eastAsia="MS Mincho" w:hAnsi="Arial" w:cs="Arial"/>
      <w:sz w:val="20"/>
      <w:szCs w:val="20"/>
      <w:lang w:val="en-US"/>
    </w:rPr>
  </w:style>
  <w:style w:type="character" w:styleId="Strong">
    <w:name w:val="Strong"/>
    <w:basedOn w:val="DefaultParagraphFont"/>
    <w:uiPriority w:val="22"/>
    <w:qFormat/>
    <w:rsid w:val="003B41B8"/>
    <w:rPr>
      <w:b/>
      <w:bCs/>
    </w:rPr>
  </w:style>
  <w:style w:type="character" w:customStyle="1" w:styleId="Heading3Char">
    <w:name w:val="Heading 3 Char"/>
    <w:basedOn w:val="DefaultParagraphFont"/>
    <w:link w:val="Heading3"/>
    <w:uiPriority w:val="9"/>
    <w:semiHidden/>
    <w:rsid w:val="00B644DC"/>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C82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4314">
      <w:bodyDiv w:val="1"/>
      <w:marLeft w:val="0"/>
      <w:marRight w:val="0"/>
      <w:marTop w:val="0"/>
      <w:marBottom w:val="0"/>
      <w:divBdr>
        <w:top w:val="none" w:sz="0" w:space="0" w:color="auto"/>
        <w:left w:val="none" w:sz="0" w:space="0" w:color="auto"/>
        <w:bottom w:val="none" w:sz="0" w:space="0" w:color="auto"/>
        <w:right w:val="none" w:sz="0" w:space="0" w:color="auto"/>
      </w:divBdr>
    </w:div>
    <w:div w:id="318652652">
      <w:bodyDiv w:val="1"/>
      <w:marLeft w:val="0"/>
      <w:marRight w:val="0"/>
      <w:marTop w:val="0"/>
      <w:marBottom w:val="0"/>
      <w:divBdr>
        <w:top w:val="none" w:sz="0" w:space="0" w:color="auto"/>
        <w:left w:val="none" w:sz="0" w:space="0" w:color="auto"/>
        <w:bottom w:val="none" w:sz="0" w:space="0" w:color="auto"/>
        <w:right w:val="none" w:sz="0" w:space="0" w:color="auto"/>
      </w:divBdr>
    </w:div>
    <w:div w:id="562178700">
      <w:bodyDiv w:val="1"/>
      <w:marLeft w:val="0"/>
      <w:marRight w:val="0"/>
      <w:marTop w:val="0"/>
      <w:marBottom w:val="0"/>
      <w:divBdr>
        <w:top w:val="none" w:sz="0" w:space="0" w:color="auto"/>
        <w:left w:val="none" w:sz="0" w:space="0" w:color="auto"/>
        <w:bottom w:val="none" w:sz="0" w:space="0" w:color="auto"/>
        <w:right w:val="none" w:sz="0" w:space="0" w:color="auto"/>
      </w:divBdr>
    </w:div>
    <w:div w:id="1224099550">
      <w:bodyDiv w:val="1"/>
      <w:marLeft w:val="0"/>
      <w:marRight w:val="0"/>
      <w:marTop w:val="0"/>
      <w:marBottom w:val="0"/>
      <w:divBdr>
        <w:top w:val="none" w:sz="0" w:space="0" w:color="auto"/>
        <w:left w:val="none" w:sz="0" w:space="0" w:color="auto"/>
        <w:bottom w:val="none" w:sz="0" w:space="0" w:color="auto"/>
        <w:right w:val="none" w:sz="0" w:space="0" w:color="auto"/>
      </w:divBdr>
    </w:div>
    <w:div w:id="12533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webSettings" Target="webSettings.xml"/><Relationship Id="rId9" Type="http://schemas.openxmlformats.org/officeDocument/2006/relationships/hyperlink" Target="http://www.legislation.gov.uk/ukpga/2017/16/section/34/enacte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B9907DCB</Template>
  <TotalTime>1</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 Kenny</cp:lastModifiedBy>
  <cp:revision>2</cp:revision>
  <dcterms:created xsi:type="dcterms:W3CDTF">2022-11-14T15:01:00Z</dcterms:created>
  <dcterms:modified xsi:type="dcterms:W3CDTF">2022-11-14T15:01:00Z</dcterms:modified>
</cp:coreProperties>
</file>