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E8A" w:rsidRPr="00A76A74" w:rsidRDefault="00012783" w:rsidP="00087E8A">
      <w:pPr>
        <w:spacing w:after="0" w:line="240" w:lineRule="auto"/>
        <w:jc w:val="center"/>
        <w:rPr>
          <w:rFonts w:ascii="Comic Sans MS" w:eastAsia="Times New Roman" w:hAnsi="Comic Sans MS"/>
          <w:sz w:val="24"/>
          <w:szCs w:val="24"/>
          <w:lang w:eastAsia="en-GB"/>
        </w:rPr>
      </w:pPr>
      <w:r>
        <w:rPr>
          <w:rFonts w:ascii="Comic Sans MS" w:eastAsia="Times New Roman" w:hAnsi="Comic Sans MS"/>
          <w:noProof/>
          <w:sz w:val="24"/>
          <w:szCs w:val="24"/>
          <w:lang w:eastAsia="en-GB"/>
        </w:rPr>
        <w:drawing>
          <wp:anchor distT="0" distB="0" distL="114300" distR="114300" simplePos="0" relativeHeight="251659264" behindDoc="0" locked="0" layoutInCell="1" allowOverlap="1">
            <wp:simplePos x="0" y="0"/>
            <wp:positionH relativeFrom="column">
              <wp:posOffset>4933950</wp:posOffset>
            </wp:positionH>
            <wp:positionV relativeFrom="paragraph">
              <wp:posOffset>152400</wp:posOffset>
            </wp:positionV>
            <wp:extent cx="942975" cy="813546"/>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 Small ULT Logo.png"/>
                    <pic:cNvPicPr/>
                  </pic:nvPicPr>
                  <pic:blipFill>
                    <a:blip r:embed="rId7">
                      <a:extLst>
                        <a:ext uri="{28A0092B-C50C-407E-A947-70E740481C1C}">
                          <a14:useLocalDpi xmlns:a14="http://schemas.microsoft.com/office/drawing/2010/main" val="0"/>
                        </a:ext>
                      </a:extLst>
                    </a:blip>
                    <a:stretch>
                      <a:fillRect/>
                    </a:stretch>
                  </pic:blipFill>
                  <pic:spPr>
                    <a:xfrm>
                      <a:off x="0" y="0"/>
                      <a:ext cx="942975" cy="813546"/>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eastAsia="Times New Roman" w:hAnsi="Comic Sans MS"/>
          <w:noProof/>
          <w:sz w:val="24"/>
          <w:szCs w:val="24"/>
          <w:lang w:eastAsia="en-GB"/>
        </w:rPr>
        <w:drawing>
          <wp:anchor distT="0" distB="0" distL="114300" distR="114300" simplePos="0" relativeHeight="251658240" behindDoc="0" locked="0" layoutInCell="1" allowOverlap="1">
            <wp:simplePos x="0" y="0"/>
            <wp:positionH relativeFrom="column">
              <wp:posOffset>828675</wp:posOffset>
            </wp:positionH>
            <wp:positionV relativeFrom="paragraph">
              <wp:posOffset>66675</wp:posOffset>
            </wp:positionV>
            <wp:extent cx="945807" cy="9429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Saints Academy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5807" cy="942975"/>
                    </a:xfrm>
                    <a:prstGeom prst="rect">
                      <a:avLst/>
                    </a:prstGeom>
                  </pic:spPr>
                </pic:pic>
              </a:graphicData>
            </a:graphic>
            <wp14:sizeRelH relativeFrom="margin">
              <wp14:pctWidth>0</wp14:pctWidth>
            </wp14:sizeRelH>
            <wp14:sizeRelV relativeFrom="margin">
              <wp14:pctHeight>0</wp14:pctHeight>
            </wp14:sizeRelV>
          </wp:anchor>
        </w:drawing>
      </w:r>
    </w:p>
    <w:p w:rsidR="00087E8A" w:rsidRPr="00A76A74" w:rsidRDefault="00087E8A" w:rsidP="00087E8A">
      <w:pPr>
        <w:spacing w:after="0" w:line="240" w:lineRule="auto"/>
        <w:jc w:val="center"/>
        <w:rPr>
          <w:rFonts w:ascii="Comic Sans MS" w:eastAsia="Times New Roman" w:hAnsi="Comic Sans MS"/>
          <w:sz w:val="24"/>
          <w:szCs w:val="24"/>
          <w:lang w:eastAsia="en-GB"/>
        </w:rPr>
      </w:pPr>
    </w:p>
    <w:p w:rsidR="00087E8A" w:rsidRPr="00A76A74" w:rsidRDefault="00087E8A" w:rsidP="00087E8A">
      <w:pPr>
        <w:spacing w:after="0" w:line="240" w:lineRule="auto"/>
        <w:jc w:val="center"/>
        <w:rPr>
          <w:rFonts w:ascii="Comic Sans MS" w:eastAsia="Times New Roman" w:hAnsi="Comic Sans MS"/>
          <w:sz w:val="24"/>
          <w:szCs w:val="24"/>
          <w:lang w:eastAsia="en-GB"/>
        </w:rPr>
      </w:pPr>
    </w:p>
    <w:p w:rsidR="00087E8A" w:rsidRPr="00A76A74" w:rsidRDefault="00087E8A" w:rsidP="00087E8A">
      <w:pPr>
        <w:spacing w:after="0" w:line="240" w:lineRule="auto"/>
        <w:jc w:val="center"/>
        <w:rPr>
          <w:rFonts w:ascii="Comic Sans MS" w:eastAsia="Times New Roman" w:hAnsi="Comic Sans MS"/>
          <w:sz w:val="24"/>
          <w:szCs w:val="24"/>
          <w:lang w:eastAsia="en-GB"/>
        </w:rPr>
      </w:pPr>
    </w:p>
    <w:p w:rsidR="00087E8A" w:rsidRPr="00A76A74" w:rsidRDefault="00087E8A" w:rsidP="00087E8A">
      <w:pPr>
        <w:spacing w:after="0" w:line="240" w:lineRule="auto"/>
        <w:jc w:val="center"/>
        <w:rPr>
          <w:rFonts w:ascii="Comic Sans MS" w:eastAsia="Times New Roman" w:hAnsi="Comic Sans MS"/>
          <w:sz w:val="24"/>
          <w:szCs w:val="24"/>
          <w:lang w:eastAsia="en-GB"/>
        </w:rPr>
      </w:pPr>
    </w:p>
    <w:p w:rsidR="003E619A" w:rsidRDefault="003E619A" w:rsidP="00087E8A">
      <w:pPr>
        <w:spacing w:after="0" w:line="240" w:lineRule="auto"/>
        <w:jc w:val="center"/>
        <w:rPr>
          <w:rFonts w:ascii="Comic Sans MS" w:eastAsia="Times New Roman" w:hAnsi="Comic Sans MS"/>
          <w:b/>
          <w:sz w:val="52"/>
          <w:szCs w:val="52"/>
          <w:lang w:eastAsia="en-GB"/>
        </w:rPr>
      </w:pPr>
    </w:p>
    <w:p w:rsidR="003E619A" w:rsidRDefault="003E619A" w:rsidP="00087E8A">
      <w:pPr>
        <w:spacing w:after="0" w:line="240" w:lineRule="auto"/>
        <w:jc w:val="center"/>
        <w:rPr>
          <w:rFonts w:ascii="Comic Sans MS" w:eastAsia="Times New Roman" w:hAnsi="Comic Sans MS"/>
          <w:b/>
          <w:sz w:val="52"/>
          <w:szCs w:val="52"/>
          <w:lang w:eastAsia="en-GB"/>
        </w:rPr>
      </w:pPr>
    </w:p>
    <w:p w:rsidR="003E619A" w:rsidRDefault="00012783" w:rsidP="00087E8A">
      <w:pPr>
        <w:spacing w:after="0" w:line="240" w:lineRule="auto"/>
        <w:jc w:val="center"/>
        <w:rPr>
          <w:rFonts w:ascii="Arial" w:eastAsia="Times New Roman" w:hAnsi="Arial" w:cs="Arial"/>
          <w:b/>
          <w:sz w:val="52"/>
          <w:szCs w:val="52"/>
          <w:lang w:eastAsia="en-GB"/>
        </w:rPr>
      </w:pPr>
      <w:r>
        <w:rPr>
          <w:rFonts w:ascii="Arial" w:eastAsia="Times New Roman" w:hAnsi="Arial" w:cs="Arial"/>
          <w:b/>
          <w:sz w:val="52"/>
          <w:szCs w:val="52"/>
          <w:lang w:eastAsia="en-GB"/>
        </w:rPr>
        <w:t>All Saints CE First School</w:t>
      </w:r>
    </w:p>
    <w:p w:rsidR="00012783" w:rsidRPr="00012783" w:rsidRDefault="00012783" w:rsidP="00087E8A">
      <w:pPr>
        <w:spacing w:after="0" w:line="240" w:lineRule="auto"/>
        <w:jc w:val="center"/>
        <w:rPr>
          <w:rFonts w:ascii="Arial" w:eastAsia="Times New Roman" w:hAnsi="Arial" w:cs="Arial"/>
          <w:b/>
          <w:sz w:val="52"/>
          <w:szCs w:val="52"/>
          <w:lang w:eastAsia="en-GB"/>
        </w:rPr>
      </w:pPr>
    </w:p>
    <w:p w:rsidR="00012783" w:rsidRPr="002D3247" w:rsidRDefault="00012783" w:rsidP="00012783">
      <w:pPr>
        <w:jc w:val="center"/>
        <w:rPr>
          <w:rFonts w:ascii="Bradley Hand ITC" w:hAnsi="Bradley Hand ITC" w:cs="Arial"/>
          <w:b/>
          <w:i/>
          <w:color w:val="808080"/>
          <w:sz w:val="40"/>
          <w:szCs w:val="40"/>
        </w:rPr>
      </w:pPr>
      <w:r w:rsidRPr="002D3247">
        <w:rPr>
          <w:rFonts w:ascii="Bradley Hand ITC" w:hAnsi="Bradley Hand ITC" w:cs="Arial"/>
          <w:b/>
          <w:i/>
          <w:color w:val="808080"/>
          <w:sz w:val="40"/>
          <w:szCs w:val="40"/>
        </w:rPr>
        <w:t>Loving and learning with Jesus</w:t>
      </w:r>
    </w:p>
    <w:p w:rsidR="00012783" w:rsidRPr="002D3247" w:rsidRDefault="00012783" w:rsidP="00012783">
      <w:pPr>
        <w:jc w:val="center"/>
        <w:rPr>
          <w:rFonts w:ascii="Bradley Hand ITC" w:hAnsi="Bradley Hand ITC" w:cs="Arial"/>
          <w:i/>
          <w:color w:val="808080"/>
          <w:sz w:val="36"/>
          <w:szCs w:val="36"/>
        </w:rPr>
      </w:pPr>
      <w:r w:rsidRPr="002D3247">
        <w:rPr>
          <w:rFonts w:ascii="Bradley Hand ITC" w:hAnsi="Bradley Hand ITC" w:cs="Arial"/>
          <w:i/>
          <w:color w:val="808080"/>
          <w:sz w:val="36"/>
          <w:szCs w:val="36"/>
        </w:rPr>
        <w:t xml:space="preserve">“Let your light shine before you” </w:t>
      </w:r>
    </w:p>
    <w:p w:rsidR="00012783" w:rsidRPr="002D3247" w:rsidRDefault="00012783" w:rsidP="00012783">
      <w:pPr>
        <w:jc w:val="center"/>
        <w:rPr>
          <w:rFonts w:ascii="Bradley Hand ITC" w:hAnsi="Bradley Hand ITC" w:cs="Arial"/>
          <w:i/>
          <w:color w:val="808080"/>
          <w:sz w:val="36"/>
          <w:szCs w:val="36"/>
        </w:rPr>
      </w:pPr>
      <w:r w:rsidRPr="002D3247">
        <w:rPr>
          <w:rFonts w:ascii="Bradley Hand ITC" w:hAnsi="Bradley Hand ITC" w:cs="Arial"/>
          <w:i/>
          <w:color w:val="808080"/>
          <w:sz w:val="36"/>
          <w:szCs w:val="36"/>
        </w:rPr>
        <w:t>Matthew 5:16</w:t>
      </w:r>
    </w:p>
    <w:p w:rsidR="003E619A" w:rsidRDefault="003E619A" w:rsidP="00087E8A">
      <w:pPr>
        <w:spacing w:after="0" w:line="240" w:lineRule="auto"/>
        <w:jc w:val="center"/>
        <w:rPr>
          <w:rFonts w:ascii="Comic Sans MS" w:eastAsia="Times New Roman" w:hAnsi="Comic Sans MS"/>
          <w:b/>
          <w:sz w:val="52"/>
          <w:szCs w:val="52"/>
          <w:lang w:eastAsia="en-GB"/>
        </w:rPr>
      </w:pPr>
    </w:p>
    <w:p w:rsidR="003E619A" w:rsidRDefault="003E619A" w:rsidP="00087E8A">
      <w:pPr>
        <w:spacing w:after="0" w:line="240" w:lineRule="auto"/>
        <w:jc w:val="center"/>
        <w:rPr>
          <w:rFonts w:ascii="Comic Sans MS" w:eastAsia="Times New Roman" w:hAnsi="Comic Sans MS"/>
          <w:b/>
          <w:sz w:val="52"/>
          <w:szCs w:val="52"/>
          <w:lang w:eastAsia="en-GB"/>
        </w:rPr>
      </w:pPr>
    </w:p>
    <w:p w:rsidR="00087E8A" w:rsidRPr="00A76A74" w:rsidRDefault="0049393E" w:rsidP="00087E8A">
      <w:pPr>
        <w:spacing w:after="0" w:line="240" w:lineRule="auto"/>
        <w:jc w:val="center"/>
        <w:rPr>
          <w:rFonts w:ascii="Comic Sans MS" w:eastAsia="Times New Roman" w:hAnsi="Comic Sans MS"/>
          <w:b/>
          <w:i/>
          <w:sz w:val="36"/>
          <w:szCs w:val="36"/>
          <w:lang w:eastAsia="en-GB"/>
        </w:rPr>
      </w:pPr>
      <w:r>
        <w:rPr>
          <w:rFonts w:ascii="Comic Sans MS" w:eastAsia="Times New Roman" w:hAnsi="Comic Sans MS"/>
          <w:b/>
          <w:sz w:val="52"/>
          <w:szCs w:val="52"/>
          <w:lang w:eastAsia="en-GB"/>
        </w:rPr>
        <w:t>Accessibility Plan 2021-24</w:t>
      </w:r>
    </w:p>
    <w:p w:rsidR="00087E8A" w:rsidRPr="00A76A74" w:rsidRDefault="00087E8A" w:rsidP="00513F34">
      <w:pPr>
        <w:pStyle w:val="NoSpacing"/>
        <w:rPr>
          <w:rFonts w:ascii="Comic Sans MS" w:hAnsi="Comic Sans MS" w:cs="Arial"/>
          <w:b/>
          <w:sz w:val="24"/>
          <w:szCs w:val="24"/>
        </w:rPr>
      </w:pPr>
    </w:p>
    <w:p w:rsidR="0049393E" w:rsidRDefault="0049393E">
      <w:pPr>
        <w:rPr>
          <w:rFonts w:ascii="Comic Sans MS" w:hAnsi="Comic Sans MS" w:cs="Arial"/>
          <w:b/>
          <w:sz w:val="24"/>
          <w:szCs w:val="24"/>
        </w:rPr>
      </w:pPr>
    </w:p>
    <w:p w:rsidR="0049393E" w:rsidRDefault="0049393E">
      <w:pPr>
        <w:rPr>
          <w:rFonts w:ascii="Comic Sans MS" w:hAnsi="Comic Sans MS" w:cs="Arial"/>
          <w:b/>
          <w:sz w:val="24"/>
          <w:szCs w:val="24"/>
        </w:rPr>
      </w:pPr>
    </w:p>
    <w:p w:rsidR="0049393E" w:rsidRDefault="0049393E">
      <w:pPr>
        <w:rPr>
          <w:rFonts w:ascii="Comic Sans MS" w:hAnsi="Comic Sans MS" w:cs="Arial"/>
          <w:b/>
          <w:sz w:val="24"/>
          <w:szCs w:val="24"/>
        </w:rPr>
      </w:pPr>
    </w:p>
    <w:p w:rsidR="0049393E" w:rsidRDefault="0049393E">
      <w:pPr>
        <w:rPr>
          <w:rFonts w:ascii="Comic Sans MS" w:hAnsi="Comic Sans MS" w:cs="Arial"/>
          <w:b/>
          <w:sz w:val="24"/>
          <w:szCs w:val="24"/>
        </w:rPr>
      </w:pPr>
    </w:p>
    <w:p w:rsidR="0049393E" w:rsidRDefault="0049393E">
      <w:pPr>
        <w:rPr>
          <w:rFonts w:ascii="Comic Sans MS" w:hAnsi="Comic Sans MS" w:cs="Arial"/>
          <w:b/>
          <w:sz w:val="24"/>
          <w:szCs w:val="24"/>
        </w:rPr>
      </w:pPr>
    </w:p>
    <w:p w:rsidR="0049393E" w:rsidRDefault="0049393E">
      <w:pPr>
        <w:rPr>
          <w:rFonts w:ascii="Comic Sans MS" w:hAnsi="Comic Sans MS" w:cs="Arial"/>
          <w:b/>
          <w:sz w:val="24"/>
          <w:szCs w:val="24"/>
        </w:rPr>
      </w:pPr>
    </w:p>
    <w:p w:rsidR="0049393E" w:rsidRDefault="0049393E">
      <w:pPr>
        <w:rPr>
          <w:rFonts w:ascii="Comic Sans MS" w:hAnsi="Comic Sans MS" w:cs="Arial"/>
          <w:b/>
          <w:sz w:val="24"/>
          <w:szCs w:val="24"/>
        </w:rPr>
      </w:pPr>
    </w:p>
    <w:p w:rsidR="0049393E" w:rsidRDefault="0049393E">
      <w:pPr>
        <w:rPr>
          <w:rFonts w:ascii="Comic Sans MS" w:hAnsi="Comic Sans MS" w:cs="Arial"/>
          <w:b/>
          <w:sz w:val="24"/>
          <w:szCs w:val="24"/>
        </w:rPr>
      </w:pPr>
    </w:p>
    <w:p w:rsidR="0049393E" w:rsidRDefault="0049393E">
      <w:pPr>
        <w:rPr>
          <w:rFonts w:ascii="Comic Sans MS" w:hAnsi="Comic Sans MS" w:cs="Arial"/>
          <w:b/>
          <w:sz w:val="24"/>
          <w:szCs w:val="24"/>
        </w:rPr>
      </w:pPr>
    </w:p>
    <w:p w:rsidR="0049393E" w:rsidRDefault="0049393E">
      <w:pPr>
        <w:rPr>
          <w:rFonts w:ascii="Comic Sans MS" w:hAnsi="Comic Sans MS" w:cs="Arial"/>
          <w:b/>
          <w:sz w:val="24"/>
          <w:szCs w:val="24"/>
        </w:rPr>
      </w:pPr>
    </w:p>
    <w:p w:rsidR="00012783" w:rsidRDefault="00012783" w:rsidP="00012783">
      <w:pPr>
        <w:pStyle w:val="Heading3"/>
        <w:keepNext w:val="0"/>
        <w:widowControl w:val="0"/>
        <w:jc w:val="left"/>
        <w:rPr>
          <w:rFonts w:ascii="Arial" w:hAnsi="Arial" w:cs="Arial"/>
          <w:sz w:val="22"/>
          <w:szCs w:val="22"/>
        </w:rPr>
      </w:pPr>
    </w:p>
    <w:p w:rsidR="00012783" w:rsidRDefault="00012783" w:rsidP="00012783">
      <w:pPr>
        <w:pStyle w:val="Heading3"/>
        <w:keepNext w:val="0"/>
        <w:widowControl w:val="0"/>
        <w:rPr>
          <w:rFonts w:ascii="Arial" w:hAnsi="Arial" w:cs="Arial"/>
          <w:sz w:val="32"/>
          <w:szCs w:val="32"/>
        </w:rPr>
      </w:pPr>
      <w:r>
        <w:rPr>
          <w:rFonts w:ascii="Arial" w:hAnsi="Arial" w:cs="Arial"/>
          <w:sz w:val="32"/>
          <w:szCs w:val="32"/>
        </w:rPr>
        <w:t xml:space="preserve">Our Vision </w:t>
      </w:r>
    </w:p>
    <w:p w:rsidR="00012783" w:rsidRDefault="00012783" w:rsidP="00012783">
      <w:pPr>
        <w:jc w:val="center"/>
        <w:rPr>
          <w:rFonts w:ascii="Arial" w:hAnsi="Arial" w:cs="Arial"/>
        </w:rPr>
      </w:pPr>
    </w:p>
    <w:p w:rsidR="00012783" w:rsidRPr="002D3247" w:rsidRDefault="00012783" w:rsidP="00012783">
      <w:pPr>
        <w:jc w:val="center"/>
        <w:rPr>
          <w:rFonts w:ascii="Bradley Hand ITC" w:hAnsi="Bradley Hand ITC" w:cs="Arial"/>
          <w:b/>
          <w:i/>
          <w:color w:val="808080"/>
          <w:sz w:val="40"/>
          <w:szCs w:val="40"/>
        </w:rPr>
      </w:pPr>
      <w:r w:rsidRPr="002D3247">
        <w:rPr>
          <w:rFonts w:ascii="Bradley Hand ITC" w:hAnsi="Bradley Hand ITC" w:cs="Arial"/>
          <w:b/>
          <w:i/>
          <w:color w:val="808080"/>
          <w:sz w:val="40"/>
          <w:szCs w:val="40"/>
        </w:rPr>
        <w:t>Loving and learning with Jesus</w:t>
      </w:r>
    </w:p>
    <w:p w:rsidR="00012783" w:rsidRPr="002D3247" w:rsidRDefault="00012783" w:rsidP="00012783">
      <w:pPr>
        <w:jc w:val="center"/>
        <w:rPr>
          <w:rFonts w:ascii="Bradley Hand ITC" w:hAnsi="Bradley Hand ITC" w:cs="Arial"/>
          <w:i/>
          <w:color w:val="808080"/>
          <w:sz w:val="36"/>
          <w:szCs w:val="36"/>
        </w:rPr>
      </w:pPr>
      <w:r w:rsidRPr="002D3247">
        <w:rPr>
          <w:rFonts w:ascii="Bradley Hand ITC" w:hAnsi="Bradley Hand ITC" w:cs="Arial"/>
          <w:i/>
          <w:color w:val="808080"/>
          <w:sz w:val="36"/>
          <w:szCs w:val="36"/>
        </w:rPr>
        <w:t xml:space="preserve">“Let your light shine before you” </w:t>
      </w:r>
    </w:p>
    <w:p w:rsidR="00012783" w:rsidRPr="002D3247" w:rsidRDefault="00012783" w:rsidP="00012783">
      <w:pPr>
        <w:jc w:val="center"/>
        <w:rPr>
          <w:rFonts w:ascii="Bradley Hand ITC" w:hAnsi="Bradley Hand ITC" w:cs="Arial"/>
          <w:i/>
          <w:color w:val="808080"/>
          <w:sz w:val="36"/>
          <w:szCs w:val="36"/>
        </w:rPr>
      </w:pPr>
      <w:r w:rsidRPr="002D3247">
        <w:rPr>
          <w:rFonts w:ascii="Bradley Hand ITC" w:hAnsi="Bradley Hand ITC" w:cs="Arial"/>
          <w:i/>
          <w:color w:val="808080"/>
          <w:sz w:val="36"/>
          <w:szCs w:val="36"/>
        </w:rPr>
        <w:t>Matthew 5:16</w:t>
      </w:r>
    </w:p>
    <w:p w:rsidR="00012783" w:rsidRDefault="00012783" w:rsidP="00012783">
      <w:pPr>
        <w:jc w:val="center"/>
        <w:rPr>
          <w:rFonts w:ascii="Arial" w:hAnsi="Arial" w:cs="Arial"/>
        </w:rPr>
      </w:pPr>
    </w:p>
    <w:p w:rsidR="00012783" w:rsidRDefault="00012783" w:rsidP="00012783">
      <w:pPr>
        <w:rPr>
          <w:rFonts w:ascii="Arial" w:hAnsi="Arial" w:cs="Arial"/>
        </w:rPr>
      </w:pPr>
      <w:r>
        <w:rPr>
          <w:rFonts w:ascii="Arial" w:hAnsi="Arial"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012783" w:rsidRDefault="00012783" w:rsidP="00012783">
      <w:pPr>
        <w:rPr>
          <w:rFonts w:ascii="Arial" w:hAnsi="Arial" w:cs="Arial"/>
        </w:rPr>
      </w:pPr>
    </w:p>
    <w:p w:rsidR="00012783" w:rsidRPr="00502CD6" w:rsidRDefault="00012783" w:rsidP="00012783">
      <w:pPr>
        <w:jc w:val="center"/>
        <w:rPr>
          <w:rFonts w:ascii="Arial" w:hAnsi="Arial" w:cs="Arial"/>
          <w:b/>
        </w:rPr>
      </w:pPr>
      <w:r>
        <w:rPr>
          <w:rFonts w:ascii="Arial" w:hAnsi="Arial" w:cs="Arial"/>
          <w:b/>
        </w:rPr>
        <w:t xml:space="preserve">Our Mission </w:t>
      </w:r>
    </w:p>
    <w:p w:rsidR="00012783" w:rsidRDefault="00012783" w:rsidP="00012783"/>
    <w:p w:rsidR="00012783" w:rsidRDefault="00012783" w:rsidP="00012783">
      <w:pPr>
        <w:numPr>
          <w:ilvl w:val="0"/>
          <w:numId w:val="6"/>
        </w:numPr>
        <w:shd w:val="clear" w:color="auto" w:fill="FFFFFF"/>
        <w:spacing w:after="0" w:line="240" w:lineRule="auto"/>
        <w:ind w:left="0"/>
        <w:jc w:val="both"/>
        <w:textAlignment w:val="baseline"/>
        <w:rPr>
          <w:rStyle w:val="Emphasis"/>
          <w:rFonts w:ascii="Arial" w:hAnsi="Arial" w:cs="Arial"/>
          <w:i w:val="0"/>
          <w:iCs w:val="0"/>
          <w:color w:val="323232"/>
        </w:rPr>
      </w:pPr>
      <w:r>
        <w:rPr>
          <w:rFonts w:ascii="Arial" w:hAnsi="Arial" w:cs="Arial"/>
          <w:color w:val="FF0000"/>
          <w:bdr w:val="none" w:sz="0" w:space="0" w:color="auto" w:frame="1"/>
        </w:rPr>
        <w:t>FAITH</w:t>
      </w:r>
      <w:r w:rsidRPr="00502CD6">
        <w:rPr>
          <w:rFonts w:ascii="Arial" w:hAnsi="Arial" w:cs="Arial"/>
          <w:color w:val="FF0000"/>
          <w:bdr w:val="none" w:sz="0" w:space="0" w:color="auto" w:frame="1"/>
        </w:rPr>
        <w:t>:</w:t>
      </w:r>
      <w:r w:rsidRPr="00502CD6">
        <w:rPr>
          <w:rFonts w:ascii="Arial" w:hAnsi="Arial" w:cs="Arial"/>
          <w:color w:val="323232"/>
        </w:rPr>
        <w:t> Providing an environment where Christian values underpin all we do, where worship flows into our learning and where all children appreciate the value of other faiths whilst being rooted in a Christian community. </w:t>
      </w:r>
      <w:r w:rsidRPr="00502CD6">
        <w:rPr>
          <w:rStyle w:val="Emphasis"/>
          <w:rFonts w:ascii="Arial" w:hAnsi="Arial" w:cs="Arial"/>
          <w:color w:val="FF0000"/>
          <w:bdr w:val="none" w:sz="0" w:space="0" w:color="auto" w:frame="1"/>
        </w:rPr>
        <w:t>Trust</w:t>
      </w:r>
    </w:p>
    <w:p w:rsidR="00012783" w:rsidRPr="00ED07F8" w:rsidRDefault="00012783" w:rsidP="00012783">
      <w:pPr>
        <w:shd w:val="clear" w:color="auto" w:fill="FFFFFF"/>
        <w:jc w:val="both"/>
        <w:textAlignment w:val="baseline"/>
        <w:rPr>
          <w:rFonts w:ascii="Arial" w:hAnsi="Arial" w:cs="Arial"/>
          <w:color w:val="323232"/>
        </w:rPr>
      </w:pPr>
    </w:p>
    <w:p w:rsidR="00012783" w:rsidRPr="00ED07F8" w:rsidRDefault="00012783" w:rsidP="00012783">
      <w:pPr>
        <w:numPr>
          <w:ilvl w:val="0"/>
          <w:numId w:val="6"/>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LEARNING:</w:t>
      </w:r>
      <w:r w:rsidRPr="00502CD6">
        <w:rPr>
          <w:rFonts w:ascii="Arial" w:hAnsi="Arial" w:cs="Arial"/>
          <w:color w:val="323232"/>
        </w:rPr>
        <w:t> Achieving high standards in learning by identifying and providing for the needs and talents of each pupil to enable them to achieve their potential. </w:t>
      </w:r>
      <w:r w:rsidRPr="00502CD6">
        <w:rPr>
          <w:rStyle w:val="Emphasis"/>
          <w:rFonts w:ascii="Arial" w:hAnsi="Arial" w:cs="Arial"/>
          <w:color w:val="FF0000"/>
          <w:bdr w:val="none" w:sz="0" w:space="0" w:color="auto" w:frame="1"/>
        </w:rPr>
        <w:t>Service</w:t>
      </w:r>
    </w:p>
    <w:p w:rsidR="00012783" w:rsidRPr="00502CD6" w:rsidRDefault="00012783" w:rsidP="00012783">
      <w:pPr>
        <w:shd w:val="clear" w:color="auto" w:fill="FFFFFF"/>
        <w:jc w:val="both"/>
        <w:textAlignment w:val="baseline"/>
        <w:rPr>
          <w:rFonts w:ascii="Arial" w:hAnsi="Arial" w:cs="Arial"/>
          <w:color w:val="323232"/>
        </w:rPr>
      </w:pPr>
    </w:p>
    <w:p w:rsidR="00012783" w:rsidRPr="00ED07F8" w:rsidRDefault="00012783" w:rsidP="00012783">
      <w:pPr>
        <w:numPr>
          <w:ilvl w:val="0"/>
          <w:numId w:val="6"/>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OPPORTUNITY:</w:t>
      </w:r>
      <w:r w:rsidRPr="00502CD6">
        <w:rPr>
          <w:rFonts w:ascii="Arial" w:hAnsi="Arial" w:cs="Arial"/>
          <w:color w:val="323232"/>
        </w:rPr>
        <w:t xml:space="preserve"> Providing opportunities for pupils to be curious, creative and inspired by taking </w:t>
      </w:r>
      <w:r>
        <w:rPr>
          <w:rFonts w:ascii="Arial" w:hAnsi="Arial" w:cs="Arial"/>
          <w:color w:val="323232"/>
        </w:rPr>
        <w:t>part in a range of educational </w:t>
      </w:r>
      <w:r w:rsidRPr="00502CD6">
        <w:rPr>
          <w:rFonts w:ascii="Arial" w:hAnsi="Arial" w:cs="Arial"/>
          <w:color w:val="323232"/>
        </w:rPr>
        <w:t>experiences, visits and extra-curricular activities. </w:t>
      </w:r>
      <w:r w:rsidRPr="00502CD6">
        <w:rPr>
          <w:rStyle w:val="Emphasis"/>
          <w:rFonts w:ascii="Arial" w:hAnsi="Arial" w:cs="Arial"/>
          <w:color w:val="FF0000"/>
          <w:bdr w:val="none" w:sz="0" w:space="0" w:color="auto" w:frame="1"/>
        </w:rPr>
        <w:t>Courage</w:t>
      </w:r>
    </w:p>
    <w:p w:rsidR="00012783" w:rsidRPr="00502CD6" w:rsidRDefault="00012783" w:rsidP="00012783">
      <w:pPr>
        <w:shd w:val="clear" w:color="auto" w:fill="FFFFFF"/>
        <w:jc w:val="both"/>
        <w:textAlignment w:val="baseline"/>
        <w:rPr>
          <w:rFonts w:ascii="Arial" w:hAnsi="Arial" w:cs="Arial"/>
          <w:color w:val="323232"/>
        </w:rPr>
      </w:pPr>
    </w:p>
    <w:p w:rsidR="00012783" w:rsidRPr="00ED07F8" w:rsidRDefault="00012783" w:rsidP="00012783">
      <w:pPr>
        <w:numPr>
          <w:ilvl w:val="0"/>
          <w:numId w:val="6"/>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UNDERSTANDING:</w:t>
      </w:r>
      <w:r w:rsidRPr="00502CD6">
        <w:rPr>
          <w:rFonts w:ascii="Arial" w:hAnsi="Arial" w:cs="Arial"/>
          <w:color w:val="323232"/>
        </w:rPr>
        <w:t> Establishing a caring community which recognises equality of opportunity, diversity and raises awareness of moral values within a Christian ethos. </w:t>
      </w:r>
      <w:r>
        <w:rPr>
          <w:rStyle w:val="Emphasis"/>
          <w:rFonts w:ascii="Arial" w:hAnsi="Arial" w:cs="Arial"/>
          <w:color w:val="FF0000"/>
          <w:bdr w:val="none" w:sz="0" w:space="0" w:color="auto" w:frame="1"/>
        </w:rPr>
        <w:t>Compassion</w:t>
      </w:r>
    </w:p>
    <w:p w:rsidR="00012783" w:rsidRPr="00502CD6" w:rsidRDefault="00012783" w:rsidP="00012783">
      <w:pPr>
        <w:shd w:val="clear" w:color="auto" w:fill="FFFFFF"/>
        <w:jc w:val="both"/>
        <w:textAlignment w:val="baseline"/>
        <w:rPr>
          <w:rFonts w:ascii="Arial" w:hAnsi="Arial" w:cs="Arial"/>
          <w:color w:val="323232"/>
        </w:rPr>
      </w:pPr>
    </w:p>
    <w:p w:rsidR="00012783" w:rsidRPr="00ED07F8" w:rsidRDefault="00012783" w:rsidP="00012783">
      <w:pPr>
        <w:numPr>
          <w:ilvl w:val="0"/>
          <w:numId w:val="6"/>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RESPECT:</w:t>
      </w:r>
      <w:r w:rsidRPr="00502CD6">
        <w:rPr>
          <w:rFonts w:ascii="Arial" w:hAnsi="Arial" w:cs="Arial"/>
          <w:color w:val="323232"/>
        </w:rPr>
        <w:t> Promoting high standards of behaviour and fostering a sense of respect and responsibility for self and others. </w:t>
      </w:r>
      <w:r w:rsidRPr="00502CD6">
        <w:rPr>
          <w:rStyle w:val="Emphasis"/>
          <w:rFonts w:ascii="Arial" w:hAnsi="Arial" w:cs="Arial"/>
          <w:color w:val="FF0000"/>
          <w:bdr w:val="none" w:sz="0" w:space="0" w:color="auto" w:frame="1"/>
        </w:rPr>
        <w:t>Respect</w:t>
      </w:r>
    </w:p>
    <w:p w:rsidR="00012783" w:rsidRPr="00502CD6" w:rsidRDefault="00012783" w:rsidP="00012783">
      <w:pPr>
        <w:shd w:val="clear" w:color="auto" w:fill="FFFFFF"/>
        <w:jc w:val="both"/>
        <w:textAlignment w:val="baseline"/>
        <w:rPr>
          <w:rFonts w:ascii="Arial" w:hAnsi="Arial" w:cs="Arial"/>
          <w:color w:val="323232"/>
        </w:rPr>
      </w:pPr>
    </w:p>
    <w:p w:rsidR="00012783" w:rsidRPr="00ED07F8" w:rsidRDefault="00012783" w:rsidP="00012783">
      <w:pPr>
        <w:numPr>
          <w:ilvl w:val="0"/>
          <w:numId w:val="6"/>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INDEPENDENCE:</w:t>
      </w:r>
      <w:r w:rsidRPr="00502CD6">
        <w:rPr>
          <w:rFonts w:ascii="Arial" w:hAnsi="Arial" w:cs="Arial"/>
          <w:color w:val="323232"/>
        </w:rPr>
        <w:t> Helping children develop a range of skills to be confident and self-assured learners with excellent attitudes to learning. </w:t>
      </w:r>
      <w:r w:rsidRPr="00502CD6">
        <w:rPr>
          <w:rStyle w:val="Emphasis"/>
          <w:rFonts w:ascii="Arial" w:hAnsi="Arial" w:cs="Arial"/>
          <w:color w:val="FF0000"/>
          <w:bdr w:val="none" w:sz="0" w:space="0" w:color="auto" w:frame="1"/>
        </w:rPr>
        <w:t>Generosity</w:t>
      </w:r>
    </w:p>
    <w:p w:rsidR="00012783" w:rsidRPr="00502CD6" w:rsidRDefault="00012783" w:rsidP="00012783">
      <w:pPr>
        <w:shd w:val="clear" w:color="auto" w:fill="FFFFFF"/>
        <w:jc w:val="both"/>
        <w:textAlignment w:val="baseline"/>
        <w:rPr>
          <w:rFonts w:ascii="Arial" w:hAnsi="Arial" w:cs="Arial"/>
          <w:color w:val="323232"/>
        </w:rPr>
      </w:pPr>
    </w:p>
    <w:p w:rsidR="00012783" w:rsidRPr="00ED07F8" w:rsidRDefault="00012783" w:rsidP="00012783">
      <w:pPr>
        <w:numPr>
          <w:ilvl w:val="0"/>
          <w:numId w:val="6"/>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SELF-MOTIVATION:</w:t>
      </w:r>
      <w:r w:rsidRPr="00502CD6">
        <w:rPr>
          <w:rFonts w:ascii="Arial" w:hAnsi="Arial" w:cs="Arial"/>
          <w:color w:val="323232"/>
        </w:rPr>
        <w:t> Fostering self-reliance, so that pupils enjoy the challenge of learning and are resilient to failure. </w:t>
      </w:r>
      <w:r w:rsidRPr="00502CD6">
        <w:rPr>
          <w:rStyle w:val="Emphasis"/>
          <w:rFonts w:ascii="Arial" w:hAnsi="Arial" w:cs="Arial"/>
          <w:color w:val="FF0000"/>
          <w:bdr w:val="none" w:sz="0" w:space="0" w:color="auto" w:frame="1"/>
        </w:rPr>
        <w:t>Perseverance</w:t>
      </w:r>
    </w:p>
    <w:p w:rsidR="00012783" w:rsidRPr="00502CD6" w:rsidRDefault="00012783" w:rsidP="00012783">
      <w:pPr>
        <w:shd w:val="clear" w:color="auto" w:fill="FFFFFF"/>
        <w:jc w:val="both"/>
        <w:textAlignment w:val="baseline"/>
        <w:rPr>
          <w:rFonts w:ascii="Arial" w:hAnsi="Arial" w:cs="Arial"/>
          <w:color w:val="323232"/>
        </w:rPr>
      </w:pPr>
    </w:p>
    <w:p w:rsidR="00012783" w:rsidRPr="00502CD6" w:rsidRDefault="00012783" w:rsidP="00012783">
      <w:pPr>
        <w:numPr>
          <w:ilvl w:val="0"/>
          <w:numId w:val="6"/>
        </w:numPr>
        <w:shd w:val="clear" w:color="auto" w:fill="FFFFFF"/>
        <w:spacing w:after="0" w:line="240" w:lineRule="auto"/>
        <w:ind w:left="0"/>
        <w:jc w:val="both"/>
        <w:textAlignment w:val="baseline"/>
        <w:rPr>
          <w:rFonts w:ascii="Arial" w:hAnsi="Arial" w:cs="Arial"/>
          <w:color w:val="323232"/>
        </w:rPr>
      </w:pPr>
      <w:r w:rsidRPr="00502CD6">
        <w:rPr>
          <w:rFonts w:ascii="Arial" w:hAnsi="Arial" w:cs="Arial"/>
          <w:color w:val="FF0000"/>
          <w:bdr w:val="none" w:sz="0" w:space="0" w:color="auto" w:frame="1"/>
        </w:rPr>
        <w:t>HAPPINESS:</w:t>
      </w:r>
      <w:r w:rsidRPr="00502CD6">
        <w:rPr>
          <w:rFonts w:ascii="Arial" w:hAnsi="Arial" w:cs="Arial"/>
          <w:color w:val="323232"/>
        </w:rPr>
        <w:t> Creating a safe, nurturing and stimulating learning environment in which children can flourish. </w:t>
      </w:r>
      <w:r w:rsidRPr="00502CD6">
        <w:rPr>
          <w:rStyle w:val="Emphasis"/>
          <w:rFonts w:ascii="Arial" w:hAnsi="Arial" w:cs="Arial"/>
          <w:color w:val="FF0000"/>
          <w:bdr w:val="none" w:sz="0" w:space="0" w:color="auto" w:frame="1"/>
        </w:rPr>
        <w:t>Friendship</w:t>
      </w:r>
    </w:p>
    <w:p w:rsidR="00012783" w:rsidRPr="00502CD6" w:rsidRDefault="00012783" w:rsidP="00012783"/>
    <w:p w:rsidR="00012783" w:rsidRDefault="00012783" w:rsidP="00012783">
      <w:pPr>
        <w:pStyle w:val="Heading3"/>
        <w:keepNext w:val="0"/>
        <w:widowControl w:val="0"/>
        <w:rPr>
          <w:rFonts w:ascii="Arial" w:hAnsi="Arial" w:cs="Arial"/>
          <w:sz w:val="22"/>
          <w:szCs w:val="22"/>
        </w:rPr>
      </w:pPr>
      <w:bookmarkStart w:id="0" w:name="_GoBack"/>
      <w:bookmarkEnd w:id="0"/>
    </w:p>
    <w:p w:rsidR="00012783" w:rsidRDefault="00012783" w:rsidP="00012783">
      <w:pPr>
        <w:pStyle w:val="Heading3"/>
        <w:keepNext w:val="0"/>
        <w:widowControl w:val="0"/>
        <w:rPr>
          <w:rFonts w:ascii="Arial" w:hAnsi="Arial" w:cs="Arial"/>
          <w:sz w:val="22"/>
          <w:szCs w:val="22"/>
        </w:rPr>
      </w:pPr>
    </w:p>
    <w:p w:rsidR="0049393E" w:rsidRPr="008D2100" w:rsidRDefault="0049393E" w:rsidP="0049393E">
      <w:pPr>
        <w:shd w:val="clear" w:color="auto" w:fill="FFFFFF"/>
        <w:spacing w:after="0" w:line="240" w:lineRule="auto"/>
        <w:textAlignment w:val="top"/>
        <w:rPr>
          <w:rFonts w:ascii="Arial" w:eastAsia="Times New Roman" w:hAnsi="Arial" w:cs="Arial"/>
          <w:color w:val="000000"/>
          <w:lang w:eastAsia="en-GB"/>
        </w:rPr>
      </w:pPr>
      <w:r w:rsidRPr="008D2100">
        <w:rPr>
          <w:rFonts w:ascii="Arial" w:eastAsia="Times New Roman" w:hAnsi="Arial" w:cs="Arial"/>
          <w:b/>
          <w:bCs/>
          <w:color w:val="000000"/>
          <w:bdr w:val="none" w:sz="0" w:space="0" w:color="auto" w:frame="1"/>
          <w:lang w:eastAsia="en-GB"/>
        </w:rPr>
        <w:t>Aims of the Accessibility Plan</w:t>
      </w:r>
    </w:p>
    <w:p w:rsidR="0049393E" w:rsidRPr="008D2100" w:rsidRDefault="0049393E" w:rsidP="0049393E">
      <w:pPr>
        <w:shd w:val="clear" w:color="auto" w:fill="FFFFFF"/>
        <w:spacing w:after="0" w:line="240" w:lineRule="auto"/>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This plan outlines how All Saints CE First School aims to improve access to education for pupils with disabilities as required by the planning duties in the Equality Act 2010.</w:t>
      </w:r>
    </w:p>
    <w:p w:rsidR="0049393E" w:rsidRPr="008D2100" w:rsidRDefault="0049393E" w:rsidP="0049393E">
      <w:pPr>
        <w:shd w:val="clear" w:color="auto" w:fill="FFFFFF"/>
        <w:spacing w:after="0" w:line="240" w:lineRule="auto"/>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A person has a disability if they have a physical or mental impairment that has a substantial and long-term adverse effect on their ability to carry out normal day-to-day activities.</w:t>
      </w:r>
    </w:p>
    <w:p w:rsidR="0049393E" w:rsidRPr="008D2100" w:rsidRDefault="0049393E" w:rsidP="0049393E">
      <w:pPr>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p>
    <w:p w:rsidR="0049393E" w:rsidRPr="008D2100" w:rsidRDefault="0049393E" w:rsidP="0049393E">
      <w:pPr>
        <w:shd w:val="clear" w:color="auto" w:fill="FFFFFF"/>
        <w:spacing w:after="0" w:line="240" w:lineRule="auto"/>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This plan aims to:</w:t>
      </w:r>
    </w:p>
    <w:p w:rsidR="0049393E" w:rsidRPr="008D2100" w:rsidRDefault="0049393E" w:rsidP="0049393E">
      <w:pPr>
        <w:numPr>
          <w:ilvl w:val="0"/>
          <w:numId w:val="1"/>
        </w:numPr>
        <w:spacing w:after="0" w:line="240" w:lineRule="auto"/>
        <w:ind w:left="12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Increase the extent to which pupils with disabilities can participate in the curriculum.</w:t>
      </w:r>
    </w:p>
    <w:p w:rsidR="0049393E" w:rsidRPr="008D2100" w:rsidRDefault="0049393E" w:rsidP="0049393E">
      <w:pPr>
        <w:numPr>
          <w:ilvl w:val="0"/>
          <w:numId w:val="1"/>
        </w:numPr>
        <w:spacing w:after="0" w:line="240" w:lineRule="auto"/>
        <w:ind w:left="12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Improve the physical environment of the school to enable pupils with disabilities to take better advantage of education, benefits, facilities and services provided.</w:t>
      </w:r>
    </w:p>
    <w:p w:rsidR="0049393E" w:rsidRPr="008D2100" w:rsidRDefault="0049393E" w:rsidP="0049393E">
      <w:pPr>
        <w:numPr>
          <w:ilvl w:val="0"/>
          <w:numId w:val="1"/>
        </w:numPr>
        <w:spacing w:after="0" w:line="240" w:lineRule="auto"/>
        <w:ind w:left="12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Improve the availability of accessible information to pupils with disabilities.</w:t>
      </w:r>
    </w:p>
    <w:p w:rsidR="0049393E" w:rsidRPr="008D2100" w:rsidRDefault="0049393E" w:rsidP="0049393E">
      <w:pPr>
        <w:shd w:val="clear" w:color="auto" w:fill="FFFFFF"/>
        <w:spacing w:after="0" w:line="240" w:lineRule="auto"/>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The above aims will be delivered within a reasonable timeframe, and in ways which are determined after taking into account pupils’ disabilities and the views of parents and pupils. In the preparation of an accessibility strategy, the LA must have regard to the need to allocate adequate resources in the implementation of this strategy.</w:t>
      </w:r>
    </w:p>
    <w:p w:rsidR="0049393E" w:rsidRPr="008D2100" w:rsidRDefault="0049393E" w:rsidP="0049393E">
      <w:pPr>
        <w:shd w:val="clear" w:color="auto" w:fill="FFFFFF"/>
        <w:spacing w:after="0" w:line="240" w:lineRule="auto"/>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The governing board also recognises its responsibilities towards employees with disabilities and will:</w:t>
      </w:r>
    </w:p>
    <w:p w:rsidR="0049393E" w:rsidRPr="008D2100" w:rsidRDefault="0049393E" w:rsidP="0049393E">
      <w:pPr>
        <w:numPr>
          <w:ilvl w:val="0"/>
          <w:numId w:val="2"/>
        </w:numPr>
        <w:spacing w:after="0" w:line="240" w:lineRule="auto"/>
        <w:ind w:left="12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Monitor recruitment procedures to ensure that individuals with disabilities are provided with equal opportunities.</w:t>
      </w:r>
    </w:p>
    <w:p w:rsidR="0049393E" w:rsidRPr="008D2100" w:rsidRDefault="0049393E" w:rsidP="0049393E">
      <w:pPr>
        <w:numPr>
          <w:ilvl w:val="0"/>
          <w:numId w:val="2"/>
        </w:numPr>
        <w:spacing w:after="0" w:line="240" w:lineRule="auto"/>
        <w:ind w:left="12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Provide appropriate support and provision for employees with disabilities to ensure that they can carry out their work effectively without barriers.</w:t>
      </w:r>
    </w:p>
    <w:p w:rsidR="0049393E" w:rsidRPr="008D2100" w:rsidRDefault="0049393E" w:rsidP="0049393E">
      <w:pPr>
        <w:numPr>
          <w:ilvl w:val="0"/>
          <w:numId w:val="2"/>
        </w:numPr>
        <w:spacing w:after="0" w:line="240" w:lineRule="auto"/>
        <w:ind w:left="12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Undertake reasonable adjustments to enable staff to access the workplace.</w:t>
      </w:r>
    </w:p>
    <w:p w:rsidR="0049393E" w:rsidRPr="008D2100" w:rsidRDefault="0049393E" w:rsidP="0049393E">
      <w:pPr>
        <w:shd w:val="clear" w:color="auto" w:fill="FFFFFF"/>
        <w:spacing w:after="0" w:line="240" w:lineRule="auto"/>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The plan will be resourced, implemented, reviewed and revised in consultation with:</w:t>
      </w:r>
    </w:p>
    <w:p w:rsidR="0049393E" w:rsidRPr="008D2100" w:rsidRDefault="0049393E" w:rsidP="0049393E">
      <w:pPr>
        <w:numPr>
          <w:ilvl w:val="0"/>
          <w:numId w:val="3"/>
        </w:numPr>
        <w:spacing w:after="0" w:line="240" w:lineRule="auto"/>
        <w:ind w:left="12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Pupils’ parents.</w:t>
      </w:r>
    </w:p>
    <w:p w:rsidR="0049393E" w:rsidRPr="008D2100" w:rsidRDefault="0049393E" w:rsidP="0049393E">
      <w:pPr>
        <w:numPr>
          <w:ilvl w:val="0"/>
          <w:numId w:val="3"/>
        </w:numPr>
        <w:spacing w:after="0" w:line="240" w:lineRule="auto"/>
        <w:ind w:left="12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The headteacher and other relevant members of staff.</w:t>
      </w:r>
    </w:p>
    <w:p w:rsidR="0049393E" w:rsidRPr="008D2100" w:rsidRDefault="0049393E" w:rsidP="0049393E">
      <w:pPr>
        <w:numPr>
          <w:ilvl w:val="0"/>
          <w:numId w:val="3"/>
        </w:numPr>
        <w:spacing w:after="0" w:line="240" w:lineRule="auto"/>
        <w:ind w:left="12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Governors.</w:t>
      </w:r>
    </w:p>
    <w:p w:rsidR="0049393E" w:rsidRPr="008D2100" w:rsidRDefault="0049393E" w:rsidP="0049393E">
      <w:pPr>
        <w:numPr>
          <w:ilvl w:val="0"/>
          <w:numId w:val="3"/>
        </w:numPr>
        <w:spacing w:after="0" w:line="240" w:lineRule="auto"/>
        <w:ind w:left="12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External partners.</w:t>
      </w:r>
    </w:p>
    <w:p w:rsidR="0049393E" w:rsidRPr="008D2100" w:rsidRDefault="0049393E" w:rsidP="0049393E">
      <w:pPr>
        <w:shd w:val="clear" w:color="auto" w:fill="FFFFFF"/>
        <w:spacing w:after="0" w:line="240" w:lineRule="auto"/>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This plan is reviewed every three years to take into account the changing needs of the school and its pupils. The plan is also reviewed where the school has undergone a refurbishment.</w:t>
      </w:r>
    </w:p>
    <w:p w:rsidR="0049393E" w:rsidRPr="008D2100" w:rsidRDefault="0049393E" w:rsidP="0049393E">
      <w:pPr>
        <w:shd w:val="clear" w:color="auto" w:fill="FFFFFF"/>
        <w:spacing w:after="0" w:line="240" w:lineRule="auto"/>
        <w:jc w:val="both"/>
        <w:textAlignment w:val="top"/>
        <w:rPr>
          <w:rFonts w:ascii="Arial" w:eastAsia="Times New Roman" w:hAnsi="Arial" w:cs="Arial"/>
          <w:color w:val="000000"/>
          <w:lang w:eastAsia="en-GB"/>
        </w:rPr>
      </w:pPr>
      <w:r w:rsidRPr="008D2100">
        <w:rPr>
          <w:rFonts w:ascii="Arial" w:eastAsia="Times New Roman" w:hAnsi="Arial" w:cs="Arial"/>
          <w:color w:val="000000"/>
          <w:lang w:eastAsia="en-GB"/>
        </w:rPr>
        <w:t> </w:t>
      </w:r>
    </w:p>
    <w:p w:rsidR="0049393E" w:rsidRPr="008D2100" w:rsidRDefault="0049393E" w:rsidP="0049393E">
      <w:pPr>
        <w:shd w:val="clear" w:color="auto" w:fill="FFFFFF"/>
        <w:spacing w:after="0" w:line="240" w:lineRule="auto"/>
        <w:jc w:val="both"/>
        <w:textAlignment w:val="top"/>
        <w:rPr>
          <w:rFonts w:ascii="Arial" w:eastAsia="Times New Roman" w:hAnsi="Arial" w:cs="Arial"/>
          <w:color w:val="000000"/>
          <w:lang w:eastAsia="en-GB"/>
        </w:rPr>
      </w:pPr>
      <w:r w:rsidRPr="008D2100">
        <w:rPr>
          <w:rFonts w:ascii="Arial" w:eastAsia="Times New Roman" w:hAnsi="Arial" w:cs="Arial"/>
          <w:b/>
          <w:bCs/>
          <w:color w:val="000000"/>
          <w:bdr w:val="none" w:sz="0" w:space="0" w:color="auto" w:frame="1"/>
          <w:lang w:eastAsia="en-GB"/>
        </w:rPr>
        <w:t>The accessibility audit</w:t>
      </w:r>
    </w:p>
    <w:p w:rsidR="0049393E" w:rsidRPr="008D2100" w:rsidRDefault="0049393E" w:rsidP="0049393E">
      <w:pPr>
        <w:numPr>
          <w:ilvl w:val="0"/>
          <w:numId w:val="4"/>
        </w:numPr>
        <w:spacing w:after="0" w:line="240" w:lineRule="auto"/>
        <w:ind w:left="0"/>
        <w:textAlignment w:val="top"/>
        <w:rPr>
          <w:rFonts w:ascii="Arial" w:eastAsia="Times New Roman" w:hAnsi="Arial" w:cs="Arial"/>
          <w:color w:val="000000"/>
          <w:lang w:eastAsia="en-GB"/>
        </w:rPr>
      </w:pPr>
    </w:p>
    <w:p w:rsidR="0049393E" w:rsidRPr="008D2100" w:rsidRDefault="0049393E" w:rsidP="0049393E">
      <w:pPr>
        <w:numPr>
          <w:ilvl w:val="1"/>
          <w:numId w:val="4"/>
        </w:numPr>
        <w:spacing w:after="0" w:line="240" w:lineRule="auto"/>
        <w:ind w:left="285"/>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The governing board will undertake a regular Accessibility Audit.</w:t>
      </w:r>
    </w:p>
    <w:p w:rsidR="0049393E" w:rsidRPr="008D2100" w:rsidRDefault="0049393E" w:rsidP="0049393E">
      <w:pPr>
        <w:numPr>
          <w:ilvl w:val="1"/>
          <w:numId w:val="4"/>
        </w:numPr>
        <w:spacing w:after="0" w:line="240" w:lineRule="auto"/>
        <w:ind w:left="285"/>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The audit will cover the following three areas:</w:t>
      </w:r>
    </w:p>
    <w:p w:rsidR="0049393E" w:rsidRPr="008D2100" w:rsidRDefault="0049393E" w:rsidP="0049393E">
      <w:pPr>
        <w:numPr>
          <w:ilvl w:val="0"/>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b/>
          <w:bCs/>
          <w:color w:val="000000"/>
          <w:bdr w:val="none" w:sz="0" w:space="0" w:color="auto" w:frame="1"/>
          <w:lang w:eastAsia="en-GB"/>
        </w:rPr>
        <w:t>Access to the curriculum </w:t>
      </w:r>
      <w:r w:rsidRPr="008D2100">
        <w:rPr>
          <w:rFonts w:ascii="Arial" w:eastAsia="Times New Roman" w:hAnsi="Arial" w:cs="Arial"/>
          <w:color w:val="000000"/>
          <w:bdr w:val="none" w:sz="0" w:space="0" w:color="auto" w:frame="1"/>
          <w:lang w:eastAsia="en-GB"/>
        </w:rPr>
        <w:t>– the governing board will assess the extent to which pupils with disabilities can access the curriculum on an equal basis with their peers.</w:t>
      </w:r>
    </w:p>
    <w:p w:rsidR="0049393E" w:rsidRPr="008D2100" w:rsidRDefault="0049393E" w:rsidP="0049393E">
      <w:pPr>
        <w:numPr>
          <w:ilvl w:val="0"/>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b/>
          <w:bCs/>
          <w:color w:val="000000"/>
          <w:bdr w:val="none" w:sz="0" w:space="0" w:color="auto" w:frame="1"/>
          <w:lang w:eastAsia="en-GB"/>
        </w:rPr>
        <w:t>Access to the physical environment </w:t>
      </w:r>
      <w:r w:rsidRPr="008D2100">
        <w:rPr>
          <w:rFonts w:ascii="Arial" w:eastAsia="Times New Roman" w:hAnsi="Arial" w:cs="Arial"/>
          <w:color w:val="000000"/>
          <w:bdr w:val="none" w:sz="0" w:space="0" w:color="auto" w:frame="1"/>
          <w:lang w:eastAsia="en-GB"/>
        </w:rPr>
        <w:t>– the governing board will assess the extent to which pupils with disabilities can access the physical environment on an equal basis with their peers.</w:t>
      </w:r>
    </w:p>
    <w:p w:rsidR="0049393E" w:rsidRPr="008D2100" w:rsidRDefault="0049393E" w:rsidP="0049393E">
      <w:pPr>
        <w:numPr>
          <w:ilvl w:val="0"/>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b/>
          <w:bCs/>
          <w:color w:val="000000"/>
          <w:bdr w:val="none" w:sz="0" w:space="0" w:color="auto" w:frame="1"/>
          <w:lang w:eastAsia="en-GB"/>
        </w:rPr>
        <w:t>Access to information </w:t>
      </w:r>
      <w:r w:rsidRPr="008D2100">
        <w:rPr>
          <w:rFonts w:ascii="Arial" w:eastAsia="Times New Roman" w:hAnsi="Arial" w:cs="Arial"/>
          <w:color w:val="000000"/>
          <w:bdr w:val="none" w:sz="0" w:space="0" w:color="auto" w:frame="1"/>
          <w:lang w:eastAsia="en-GB"/>
        </w:rPr>
        <w:t>– the governing board will assess the extent to which pupils with disabilities can access information on an equal basis with their peers.</w:t>
      </w:r>
    </w:p>
    <w:p w:rsidR="0049393E" w:rsidRPr="008D2100" w:rsidRDefault="0049393E" w:rsidP="0049393E">
      <w:pPr>
        <w:numPr>
          <w:ilvl w:val="1"/>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When conducting the audit, the governing board will consider all kinds of disabilities and impairments, including, but not limited to, the following:</w:t>
      </w:r>
    </w:p>
    <w:p w:rsidR="0049393E" w:rsidRPr="008D2100" w:rsidRDefault="0049393E" w:rsidP="0049393E">
      <w:pPr>
        <w:numPr>
          <w:ilvl w:val="0"/>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b/>
          <w:bCs/>
          <w:color w:val="000000"/>
          <w:bdr w:val="none" w:sz="0" w:space="0" w:color="auto" w:frame="1"/>
          <w:lang w:eastAsia="en-GB"/>
        </w:rPr>
        <w:t>Ambulatory disabilities </w:t>
      </w:r>
      <w:r w:rsidRPr="008D2100">
        <w:rPr>
          <w:rFonts w:ascii="Arial" w:eastAsia="Times New Roman" w:hAnsi="Arial" w:cs="Arial"/>
          <w:color w:val="000000"/>
          <w:bdr w:val="none" w:sz="0" w:space="0" w:color="auto" w:frame="1"/>
          <w:lang w:eastAsia="en-GB"/>
        </w:rPr>
        <w:t>– this includes pupils who use a wheelchair or mobility aid</w:t>
      </w:r>
    </w:p>
    <w:p w:rsidR="0049393E" w:rsidRPr="008D2100" w:rsidRDefault="0049393E" w:rsidP="0049393E">
      <w:pPr>
        <w:numPr>
          <w:ilvl w:val="0"/>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b/>
          <w:bCs/>
          <w:color w:val="000000"/>
          <w:bdr w:val="none" w:sz="0" w:space="0" w:color="auto" w:frame="1"/>
          <w:lang w:eastAsia="en-GB"/>
        </w:rPr>
        <w:t>Dexterity disabilities </w:t>
      </w:r>
      <w:r w:rsidRPr="008D2100">
        <w:rPr>
          <w:rFonts w:ascii="Arial" w:eastAsia="Times New Roman" w:hAnsi="Arial" w:cs="Arial"/>
          <w:color w:val="000000"/>
          <w:bdr w:val="none" w:sz="0" w:space="0" w:color="auto" w:frame="1"/>
          <w:lang w:eastAsia="en-GB"/>
        </w:rPr>
        <w:t>– this includes those whose everyday manual handling of objects and fixtures may be impaired</w:t>
      </w:r>
    </w:p>
    <w:p w:rsidR="0049393E" w:rsidRPr="008D2100" w:rsidRDefault="0049393E" w:rsidP="0049393E">
      <w:pPr>
        <w:numPr>
          <w:ilvl w:val="0"/>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b/>
          <w:bCs/>
          <w:color w:val="000000"/>
          <w:bdr w:val="none" w:sz="0" w:space="0" w:color="auto" w:frame="1"/>
          <w:lang w:eastAsia="en-GB"/>
        </w:rPr>
        <w:t>Visual disabilities </w:t>
      </w:r>
      <w:r w:rsidRPr="008D2100">
        <w:rPr>
          <w:rFonts w:ascii="Arial" w:eastAsia="Times New Roman" w:hAnsi="Arial" w:cs="Arial"/>
          <w:color w:val="000000"/>
          <w:bdr w:val="none" w:sz="0" w:space="0" w:color="auto" w:frame="1"/>
          <w:lang w:eastAsia="en-GB"/>
        </w:rPr>
        <w:t>– this includes those with visual impairments and sensitivities</w:t>
      </w:r>
    </w:p>
    <w:p w:rsidR="0049393E" w:rsidRPr="008D2100" w:rsidRDefault="0049393E" w:rsidP="0049393E">
      <w:pPr>
        <w:numPr>
          <w:ilvl w:val="0"/>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b/>
          <w:bCs/>
          <w:color w:val="000000"/>
          <w:bdr w:val="none" w:sz="0" w:space="0" w:color="auto" w:frame="1"/>
          <w:lang w:eastAsia="en-GB"/>
        </w:rPr>
        <w:t>Auditory disabilities </w:t>
      </w:r>
      <w:r w:rsidRPr="008D2100">
        <w:rPr>
          <w:rFonts w:ascii="Arial" w:eastAsia="Times New Roman" w:hAnsi="Arial" w:cs="Arial"/>
          <w:color w:val="000000"/>
          <w:bdr w:val="none" w:sz="0" w:space="0" w:color="auto" w:frame="1"/>
          <w:lang w:eastAsia="en-GB"/>
        </w:rPr>
        <w:t>– this includes those with hearing impairments and sensitivities</w:t>
      </w:r>
    </w:p>
    <w:p w:rsidR="0049393E" w:rsidRPr="008D2100" w:rsidRDefault="0049393E" w:rsidP="0049393E">
      <w:pPr>
        <w:numPr>
          <w:ilvl w:val="0"/>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b/>
          <w:bCs/>
          <w:color w:val="000000"/>
          <w:bdr w:val="none" w:sz="0" w:space="0" w:color="auto" w:frame="1"/>
          <w:lang w:eastAsia="en-GB"/>
        </w:rPr>
        <w:t>Comprehension </w:t>
      </w:r>
      <w:r w:rsidRPr="008D2100">
        <w:rPr>
          <w:rFonts w:ascii="Arial" w:eastAsia="Times New Roman" w:hAnsi="Arial" w:cs="Arial"/>
          <w:color w:val="000000"/>
          <w:bdr w:val="none" w:sz="0" w:space="0" w:color="auto" w:frame="1"/>
          <w:lang w:eastAsia="en-GB"/>
        </w:rPr>
        <w:t>– this includes hidden disabilities, such as autism and dyslexia</w:t>
      </w:r>
    </w:p>
    <w:p w:rsidR="0049393E" w:rsidRPr="008D2100" w:rsidRDefault="0049393E" w:rsidP="0049393E">
      <w:pPr>
        <w:numPr>
          <w:ilvl w:val="1"/>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The findings from the audit will be used to identify short-, medium- and long-term actions to address specific gaps and improve access.</w:t>
      </w:r>
    </w:p>
    <w:p w:rsidR="0049393E" w:rsidRPr="008D2100" w:rsidRDefault="0049393E" w:rsidP="0049393E">
      <w:pPr>
        <w:numPr>
          <w:ilvl w:val="1"/>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All actions will be carried out in a reasonable timeframe, and after taking into account pupils’ disabilities and the preferences of their parents.</w:t>
      </w:r>
    </w:p>
    <w:p w:rsidR="0049393E" w:rsidRPr="008D2100" w:rsidRDefault="0049393E" w:rsidP="0049393E">
      <w:pPr>
        <w:numPr>
          <w:ilvl w:val="1"/>
          <w:numId w:val="4"/>
        </w:numPr>
        <w:spacing w:after="0" w:line="240" w:lineRule="auto"/>
        <w:ind w:left="1530"/>
        <w:jc w:val="both"/>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The actions that will be undertaken are detailed in the following sections of this document.</w:t>
      </w:r>
    </w:p>
    <w:p w:rsidR="00087E8A" w:rsidRPr="008D2100" w:rsidRDefault="00087E8A">
      <w:pPr>
        <w:rPr>
          <w:rFonts w:ascii="Arial" w:hAnsi="Arial" w:cs="Arial"/>
          <w:b/>
        </w:rPr>
      </w:pPr>
      <w:r w:rsidRPr="008D2100">
        <w:rPr>
          <w:rFonts w:ascii="Arial" w:hAnsi="Arial" w:cs="Arial"/>
          <w:b/>
        </w:rPr>
        <w:br w:type="page"/>
      </w:r>
    </w:p>
    <w:p w:rsidR="0049393E" w:rsidRPr="008D2100" w:rsidRDefault="0049393E" w:rsidP="0049393E">
      <w:pPr>
        <w:spacing w:line="240" w:lineRule="auto"/>
        <w:textAlignment w:val="top"/>
        <w:rPr>
          <w:rFonts w:ascii="Arial" w:eastAsia="Times New Roman" w:hAnsi="Arial" w:cs="Arial"/>
          <w:color w:val="000000"/>
          <w:bdr w:val="none" w:sz="0" w:space="0" w:color="auto" w:frame="1"/>
          <w:lang w:eastAsia="en-GB"/>
        </w:rPr>
      </w:pPr>
      <w:r w:rsidRPr="008D2100">
        <w:rPr>
          <w:rFonts w:ascii="Arial" w:eastAsia="Times New Roman" w:hAnsi="Arial" w:cs="Arial"/>
          <w:color w:val="000000"/>
          <w:bdr w:val="none" w:sz="0" w:space="0" w:color="auto" w:frame="1"/>
          <w:lang w:eastAsia="en-GB"/>
        </w:rPr>
        <w:lastRenderedPageBreak/>
        <w:t>Access to Curriculum – action plan</w:t>
      </w:r>
    </w:p>
    <w:tbl>
      <w:tblPr>
        <w:tblW w:w="0" w:type="auto"/>
        <w:tblCellMar>
          <w:top w:w="15" w:type="dxa"/>
          <w:left w:w="15" w:type="dxa"/>
          <w:bottom w:w="15" w:type="dxa"/>
          <w:right w:w="15" w:type="dxa"/>
        </w:tblCellMar>
        <w:tblLook w:val="04A0" w:firstRow="1" w:lastRow="0" w:firstColumn="1" w:lastColumn="0" w:noHBand="0" w:noVBand="1"/>
      </w:tblPr>
      <w:tblGrid>
        <w:gridCol w:w="2603"/>
        <w:gridCol w:w="1470"/>
        <w:gridCol w:w="1384"/>
        <w:gridCol w:w="3231"/>
        <w:gridCol w:w="1971"/>
      </w:tblGrid>
      <w:tr w:rsidR="0049393E" w:rsidRPr="008D2100" w:rsidTr="0049393E">
        <w:trPr>
          <w:trHeight w:val="390"/>
        </w:trPr>
        <w:tc>
          <w:tcPr>
            <w:tcW w:w="2679"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Target</w:t>
            </w:r>
          </w:p>
        </w:tc>
        <w:tc>
          <w:tcPr>
            <w:tcW w:w="1464"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Who</w:t>
            </w:r>
          </w:p>
        </w:tc>
        <w:tc>
          <w:tcPr>
            <w:tcW w:w="1153"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Timescale</w:t>
            </w:r>
          </w:p>
        </w:tc>
        <w:tc>
          <w:tcPr>
            <w:tcW w:w="3349"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Outcomes / Success Criteria</w:t>
            </w:r>
          </w:p>
        </w:tc>
        <w:tc>
          <w:tcPr>
            <w:tcW w:w="2014"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Complete</w:t>
            </w:r>
          </w:p>
        </w:tc>
      </w:tr>
      <w:tr w:rsidR="0049393E" w:rsidRPr="008D2100" w:rsidTr="0049393E">
        <w:trPr>
          <w:trHeight w:val="1134"/>
        </w:trPr>
        <w:tc>
          <w:tcPr>
            <w:tcW w:w="2679"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Learning aids to be produced</w:t>
            </w:r>
          </w:p>
        </w:tc>
        <w:tc>
          <w:tcPr>
            <w:tcW w:w="1464"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SENCO</w:t>
            </w:r>
          </w:p>
        </w:tc>
        <w:tc>
          <w:tcPr>
            <w:tcW w:w="1153"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Ad hoc</w:t>
            </w:r>
          </w:p>
        </w:tc>
        <w:tc>
          <w:tcPr>
            <w:tcW w:w="3349"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Resources from whole school training made and available for use e.g. dyslexia friendly resources and resources for visually impaired pupils</w:t>
            </w:r>
          </w:p>
        </w:tc>
        <w:tc>
          <w:tcPr>
            <w:tcW w:w="2014"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In line with current pupils needs</w:t>
            </w:r>
          </w:p>
        </w:tc>
      </w:tr>
      <w:tr w:rsidR="0049393E" w:rsidRPr="008D2100" w:rsidTr="0049393E">
        <w:trPr>
          <w:trHeight w:val="1134"/>
        </w:trPr>
        <w:tc>
          <w:tcPr>
            <w:tcW w:w="2679"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Intervention training for support staff</w:t>
            </w:r>
          </w:p>
        </w:tc>
        <w:tc>
          <w:tcPr>
            <w:tcW w:w="1464"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SENCO</w:t>
            </w:r>
          </w:p>
        </w:tc>
        <w:tc>
          <w:tcPr>
            <w:tcW w:w="1153"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c>
          <w:tcPr>
            <w:tcW w:w="3349"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Support staff able to work with increased knowledge and provide appropriate resources for pupils</w:t>
            </w:r>
          </w:p>
        </w:tc>
        <w:tc>
          <w:tcPr>
            <w:tcW w:w="2014"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In line with current needs</w:t>
            </w:r>
          </w:p>
        </w:tc>
      </w:tr>
      <w:tr w:rsidR="0049393E" w:rsidRPr="008D2100" w:rsidTr="0049393E">
        <w:trPr>
          <w:trHeight w:val="1134"/>
        </w:trPr>
        <w:tc>
          <w:tcPr>
            <w:tcW w:w="2679"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Termly learning support meetings to take place to assess and address pupil needs.</w:t>
            </w:r>
          </w:p>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c>
          <w:tcPr>
            <w:tcW w:w="1464"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SENCO</w:t>
            </w:r>
          </w:p>
        </w:tc>
        <w:tc>
          <w:tcPr>
            <w:tcW w:w="1153"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Via annual EHCP assessment</w:t>
            </w:r>
          </w:p>
        </w:tc>
        <w:tc>
          <w:tcPr>
            <w:tcW w:w="3349"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Pupil needs reviewed and being addressed.</w:t>
            </w:r>
          </w:p>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c>
          <w:tcPr>
            <w:tcW w:w="2014"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In line with pupils personal plans</w:t>
            </w:r>
          </w:p>
        </w:tc>
      </w:tr>
      <w:tr w:rsidR="0049393E" w:rsidRPr="008D2100" w:rsidTr="0049393E">
        <w:trPr>
          <w:trHeight w:val="1134"/>
        </w:trPr>
        <w:tc>
          <w:tcPr>
            <w:tcW w:w="2679"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Staff trained to meet individual medical needs of pupils where applicable.</w:t>
            </w:r>
          </w:p>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c>
          <w:tcPr>
            <w:tcW w:w="1464"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Headteacher</w:t>
            </w:r>
          </w:p>
        </w:tc>
        <w:tc>
          <w:tcPr>
            <w:tcW w:w="1153"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Ad hoc</w:t>
            </w:r>
          </w:p>
        </w:tc>
        <w:tc>
          <w:tcPr>
            <w:tcW w:w="3349"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Staff completed training for specific needs.</w:t>
            </w:r>
          </w:p>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c>
          <w:tcPr>
            <w:tcW w:w="2014"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Epi pen training and asthma awareness training for relevant staff in line with pupil needs</w:t>
            </w:r>
          </w:p>
        </w:tc>
      </w:tr>
    </w:tbl>
    <w:p w:rsidR="008D2100" w:rsidRPr="008D2100" w:rsidRDefault="008D2100" w:rsidP="008D2100">
      <w:pPr>
        <w:spacing w:after="0" w:line="240" w:lineRule="auto"/>
        <w:textAlignment w:val="top"/>
        <w:rPr>
          <w:rFonts w:ascii="Arial" w:eastAsia="Times New Roman" w:hAnsi="Arial" w:cs="Arial"/>
          <w:color w:val="000000"/>
          <w:bdr w:val="none" w:sz="0" w:space="0" w:color="auto" w:frame="1"/>
          <w:lang w:eastAsia="en-GB"/>
        </w:rPr>
      </w:pPr>
    </w:p>
    <w:p w:rsidR="0049393E" w:rsidRPr="008D2100" w:rsidRDefault="0049393E" w:rsidP="008D2100">
      <w:pPr>
        <w:spacing w:after="0" w:line="240" w:lineRule="auto"/>
        <w:textAlignment w:val="top"/>
        <w:rPr>
          <w:rFonts w:ascii="Arial" w:eastAsia="Times New Roman" w:hAnsi="Arial" w:cs="Arial"/>
          <w:color w:val="000000"/>
          <w:bdr w:val="none" w:sz="0" w:space="0" w:color="auto" w:frame="1"/>
          <w:lang w:eastAsia="en-GB"/>
        </w:rPr>
      </w:pPr>
      <w:r w:rsidRPr="008D2100">
        <w:rPr>
          <w:rFonts w:ascii="Arial" w:eastAsia="Times New Roman" w:hAnsi="Arial" w:cs="Arial"/>
          <w:color w:val="000000"/>
          <w:bdr w:val="none" w:sz="0" w:space="0" w:color="auto" w:frame="1"/>
          <w:lang w:eastAsia="en-GB"/>
        </w:rPr>
        <w:t>Access to the Physical Environment – action plan</w:t>
      </w:r>
    </w:p>
    <w:p w:rsidR="008D2100" w:rsidRPr="008D2100" w:rsidRDefault="008D2100" w:rsidP="008D2100">
      <w:pPr>
        <w:spacing w:after="0" w:line="240" w:lineRule="auto"/>
        <w:textAlignment w:val="top"/>
        <w:rPr>
          <w:rFonts w:ascii="Arial" w:eastAsia="Times New Roman" w:hAnsi="Arial" w:cs="Arial"/>
          <w:color w:val="00000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590"/>
        <w:gridCol w:w="1470"/>
        <w:gridCol w:w="1275"/>
        <w:gridCol w:w="3329"/>
        <w:gridCol w:w="1995"/>
      </w:tblGrid>
      <w:tr w:rsidR="0049393E" w:rsidRPr="008D2100" w:rsidTr="0049393E">
        <w:trPr>
          <w:trHeight w:val="390"/>
        </w:trPr>
        <w:tc>
          <w:tcPr>
            <w:tcW w:w="2643"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Target</w:t>
            </w:r>
          </w:p>
        </w:tc>
        <w:tc>
          <w:tcPr>
            <w:tcW w:w="1465"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Who</w:t>
            </w:r>
          </w:p>
        </w:tc>
        <w:tc>
          <w:tcPr>
            <w:tcW w:w="1121"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Timescale</w:t>
            </w:r>
          </w:p>
        </w:tc>
        <w:tc>
          <w:tcPr>
            <w:tcW w:w="3404"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Outcomes / Success Criteria</w:t>
            </w:r>
          </w:p>
        </w:tc>
        <w:tc>
          <w:tcPr>
            <w:tcW w:w="2026"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Complete</w:t>
            </w:r>
          </w:p>
        </w:tc>
      </w:tr>
      <w:tr w:rsidR="0049393E" w:rsidRPr="008D2100" w:rsidTr="0049393E">
        <w:trPr>
          <w:trHeight w:val="1134"/>
        </w:trPr>
        <w:tc>
          <w:tcPr>
            <w:tcW w:w="2643"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Ensure each area of the school has wheelchair access and egress.</w:t>
            </w:r>
          </w:p>
        </w:tc>
        <w:tc>
          <w:tcPr>
            <w:tcW w:w="1465"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c>
          <w:tcPr>
            <w:tcW w:w="1121"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c>
          <w:tcPr>
            <w:tcW w:w="3404"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The environment is adapted to the needs of pupils</w:t>
            </w:r>
          </w:p>
        </w:tc>
        <w:tc>
          <w:tcPr>
            <w:tcW w:w="2026"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Yes</w:t>
            </w:r>
          </w:p>
        </w:tc>
      </w:tr>
      <w:tr w:rsidR="0049393E" w:rsidRPr="008D2100" w:rsidTr="0049393E">
        <w:trPr>
          <w:trHeight w:val="1134"/>
        </w:trPr>
        <w:tc>
          <w:tcPr>
            <w:tcW w:w="2643"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Develop a disabled access toilet</w:t>
            </w:r>
          </w:p>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c>
          <w:tcPr>
            <w:tcW w:w="1465"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Headteacher</w:t>
            </w:r>
          </w:p>
        </w:tc>
        <w:tc>
          <w:tcPr>
            <w:tcW w:w="1121"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c>
          <w:tcPr>
            <w:tcW w:w="3404"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A disabled access toilet available with shower and changing facilities.</w:t>
            </w:r>
          </w:p>
        </w:tc>
        <w:tc>
          <w:tcPr>
            <w:tcW w:w="2026"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Yes</w:t>
            </w:r>
          </w:p>
        </w:tc>
      </w:tr>
    </w:tbl>
    <w:p w:rsidR="008D2100" w:rsidRPr="008D2100" w:rsidRDefault="008D2100" w:rsidP="0049393E">
      <w:pPr>
        <w:spacing w:line="240" w:lineRule="auto"/>
        <w:textAlignment w:val="top"/>
        <w:rPr>
          <w:rFonts w:ascii="Arial" w:eastAsia="Times New Roman" w:hAnsi="Arial" w:cs="Arial"/>
          <w:color w:val="000000"/>
          <w:bdr w:val="none" w:sz="0" w:space="0" w:color="auto" w:frame="1"/>
          <w:lang w:eastAsia="en-GB"/>
        </w:rPr>
      </w:pPr>
    </w:p>
    <w:p w:rsidR="0049393E" w:rsidRPr="008D2100" w:rsidRDefault="0049393E" w:rsidP="0049393E">
      <w:pPr>
        <w:spacing w:line="240" w:lineRule="auto"/>
        <w:textAlignment w:val="top"/>
        <w:rPr>
          <w:rFonts w:ascii="Arial" w:eastAsia="Times New Roman" w:hAnsi="Arial" w:cs="Arial"/>
          <w:color w:val="000000"/>
          <w:lang w:eastAsia="en-GB"/>
        </w:rPr>
      </w:pPr>
      <w:r w:rsidRPr="008D2100">
        <w:rPr>
          <w:rFonts w:ascii="Arial" w:eastAsia="Times New Roman" w:hAnsi="Arial" w:cs="Arial"/>
          <w:color w:val="000000"/>
          <w:bdr w:val="none" w:sz="0" w:space="0" w:color="auto" w:frame="1"/>
          <w:lang w:eastAsia="en-GB"/>
        </w:rPr>
        <w:t>Access to Information – action plan</w:t>
      </w:r>
    </w:p>
    <w:tbl>
      <w:tblPr>
        <w:tblW w:w="0" w:type="auto"/>
        <w:tblCellMar>
          <w:top w:w="15" w:type="dxa"/>
          <w:left w:w="15" w:type="dxa"/>
          <w:bottom w:w="15" w:type="dxa"/>
          <w:right w:w="15" w:type="dxa"/>
        </w:tblCellMar>
        <w:tblLook w:val="04A0" w:firstRow="1" w:lastRow="0" w:firstColumn="1" w:lastColumn="0" w:noHBand="0" w:noVBand="1"/>
      </w:tblPr>
      <w:tblGrid>
        <w:gridCol w:w="2800"/>
        <w:gridCol w:w="1547"/>
        <w:gridCol w:w="1275"/>
        <w:gridCol w:w="3092"/>
        <w:gridCol w:w="1945"/>
      </w:tblGrid>
      <w:tr w:rsidR="0049393E" w:rsidRPr="008D2100" w:rsidTr="0049393E">
        <w:trPr>
          <w:trHeight w:val="390"/>
        </w:trPr>
        <w:tc>
          <w:tcPr>
            <w:tcW w:w="3900"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Target</w:t>
            </w:r>
          </w:p>
        </w:tc>
        <w:tc>
          <w:tcPr>
            <w:tcW w:w="1635"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Who</w:t>
            </w:r>
          </w:p>
        </w:tc>
        <w:tc>
          <w:tcPr>
            <w:tcW w:w="1125"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Timescale</w:t>
            </w:r>
          </w:p>
        </w:tc>
        <w:tc>
          <w:tcPr>
            <w:tcW w:w="5160"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Outcomes / Success Criteria</w:t>
            </w:r>
          </w:p>
        </w:tc>
        <w:tc>
          <w:tcPr>
            <w:tcW w:w="2790" w:type="dxa"/>
            <w:shd w:val="clear" w:color="auto" w:fill="808080"/>
            <w:tcMar>
              <w:top w:w="0" w:type="dxa"/>
              <w:left w:w="105" w:type="dxa"/>
              <w:bottom w:w="0" w:type="dxa"/>
              <w:right w:w="105" w:type="dxa"/>
            </w:tcMar>
            <w:vAlign w:val="center"/>
            <w:hideMark/>
          </w:tcPr>
          <w:p w:rsidR="0049393E" w:rsidRPr="008D2100" w:rsidRDefault="0049393E" w:rsidP="0049393E">
            <w:pPr>
              <w:spacing w:after="0" w:line="240" w:lineRule="auto"/>
              <w:jc w:val="center"/>
              <w:textAlignment w:val="top"/>
              <w:rPr>
                <w:rFonts w:ascii="Arial" w:eastAsia="Times New Roman" w:hAnsi="Arial" w:cs="Arial"/>
                <w:lang w:eastAsia="en-GB"/>
              </w:rPr>
            </w:pPr>
            <w:r w:rsidRPr="008D2100">
              <w:rPr>
                <w:rFonts w:ascii="Arial" w:eastAsia="Times New Roman" w:hAnsi="Arial" w:cs="Arial"/>
                <w:b/>
                <w:bCs/>
                <w:color w:val="FFFFFF"/>
                <w:bdr w:val="none" w:sz="0" w:space="0" w:color="auto" w:frame="1"/>
                <w:lang w:eastAsia="en-GB"/>
              </w:rPr>
              <w:t>Complete</w:t>
            </w:r>
          </w:p>
        </w:tc>
      </w:tr>
      <w:tr w:rsidR="0049393E" w:rsidRPr="008D2100" w:rsidTr="0049393E">
        <w:trPr>
          <w:trHeight w:val="1134"/>
        </w:trPr>
        <w:tc>
          <w:tcPr>
            <w:tcW w:w="3900"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Understand the needs of pupils and ensure information is available in relevant formats</w:t>
            </w:r>
          </w:p>
          <w:p w:rsidR="0049393E" w:rsidRPr="008D2100" w:rsidRDefault="0049393E" w:rsidP="0049393E">
            <w:pPr>
              <w:numPr>
                <w:ilvl w:val="0"/>
                <w:numId w:val="5"/>
              </w:numPr>
              <w:spacing w:after="0" w:line="240" w:lineRule="auto"/>
              <w:ind w:left="120"/>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Large print</w:t>
            </w:r>
          </w:p>
          <w:p w:rsidR="0049393E" w:rsidRPr="008D2100" w:rsidRDefault="0049393E" w:rsidP="0049393E">
            <w:pPr>
              <w:numPr>
                <w:ilvl w:val="0"/>
                <w:numId w:val="5"/>
              </w:numPr>
              <w:spacing w:after="0" w:line="240" w:lineRule="auto"/>
              <w:ind w:left="120"/>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Braille</w:t>
            </w:r>
          </w:p>
          <w:p w:rsidR="0049393E" w:rsidRPr="008D2100" w:rsidRDefault="0049393E" w:rsidP="0049393E">
            <w:pPr>
              <w:numPr>
                <w:ilvl w:val="0"/>
                <w:numId w:val="5"/>
              </w:numPr>
              <w:spacing w:after="0" w:line="240" w:lineRule="auto"/>
              <w:ind w:left="120"/>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Pictorial or symbolic representations</w:t>
            </w:r>
          </w:p>
          <w:p w:rsidR="0049393E" w:rsidRPr="008D2100" w:rsidRDefault="0049393E" w:rsidP="0049393E">
            <w:pPr>
              <w:spacing w:after="0" w:line="240" w:lineRule="auto"/>
              <w:ind w:left="720"/>
              <w:textAlignment w:val="top"/>
              <w:rPr>
                <w:rFonts w:ascii="Arial" w:eastAsia="Times New Roman" w:hAnsi="Arial" w:cs="Arial"/>
                <w:lang w:eastAsia="en-GB"/>
              </w:rPr>
            </w:pPr>
            <w:r w:rsidRPr="008D2100">
              <w:rPr>
                <w:rFonts w:ascii="Arial" w:eastAsia="Times New Roman" w:hAnsi="Arial" w:cs="Arial"/>
                <w:lang w:eastAsia="en-GB"/>
              </w:rPr>
              <w:t> </w:t>
            </w:r>
          </w:p>
        </w:tc>
        <w:tc>
          <w:tcPr>
            <w:tcW w:w="1635"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SENCO</w:t>
            </w:r>
          </w:p>
        </w:tc>
        <w:tc>
          <w:tcPr>
            <w:tcW w:w="1125"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Ad Hoc</w:t>
            </w:r>
          </w:p>
        </w:tc>
        <w:tc>
          <w:tcPr>
            <w:tcW w:w="5160"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Pupils have access to curriculum information and all other school information in a format that meets their needs</w:t>
            </w:r>
          </w:p>
        </w:tc>
        <w:tc>
          <w:tcPr>
            <w:tcW w:w="2790"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r w:rsidR="008D2100" w:rsidRPr="008D2100">
              <w:rPr>
                <w:rFonts w:ascii="Arial" w:eastAsia="Times New Roman" w:hAnsi="Arial" w:cs="Arial"/>
                <w:lang w:eastAsia="en-GB"/>
              </w:rPr>
              <w:t>In line with current pupils needs</w:t>
            </w:r>
          </w:p>
        </w:tc>
      </w:tr>
      <w:tr w:rsidR="0049393E" w:rsidRPr="008D2100" w:rsidTr="0049393E">
        <w:trPr>
          <w:trHeight w:val="1134"/>
        </w:trPr>
        <w:tc>
          <w:tcPr>
            <w:tcW w:w="3900"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Ensure signage is suitable for non-readers, is clear and well situated</w:t>
            </w:r>
          </w:p>
        </w:tc>
        <w:tc>
          <w:tcPr>
            <w:tcW w:w="1635"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Headteacher</w:t>
            </w:r>
          </w:p>
        </w:tc>
        <w:tc>
          <w:tcPr>
            <w:tcW w:w="1125"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Ad Hoc</w:t>
            </w:r>
          </w:p>
        </w:tc>
        <w:tc>
          <w:tcPr>
            <w:tcW w:w="5160"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Pupils are able to navigate the school regardless of any disability</w:t>
            </w:r>
          </w:p>
        </w:tc>
        <w:tc>
          <w:tcPr>
            <w:tcW w:w="2790"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r>
      <w:tr w:rsidR="0049393E" w:rsidRPr="008D2100" w:rsidTr="0049393E">
        <w:trPr>
          <w:trHeight w:val="1134"/>
        </w:trPr>
        <w:tc>
          <w:tcPr>
            <w:tcW w:w="3900"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lastRenderedPageBreak/>
              <w:t>The school makes itself aware of the services available through the LA for converting written information into alternative formats</w:t>
            </w:r>
          </w:p>
        </w:tc>
        <w:tc>
          <w:tcPr>
            <w:tcW w:w="1635"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Headteacher</w:t>
            </w:r>
          </w:p>
        </w:tc>
        <w:tc>
          <w:tcPr>
            <w:tcW w:w="1125"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Ad Hoc</w:t>
            </w:r>
          </w:p>
        </w:tc>
        <w:tc>
          <w:tcPr>
            <w:tcW w:w="5160"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bdr w:val="none" w:sz="0" w:space="0" w:color="auto" w:frame="1"/>
                <w:lang w:eastAsia="en-GB"/>
              </w:rPr>
              <w:t>Pupils have access to curriculum information and all other school information in a format that meets their needs</w:t>
            </w:r>
          </w:p>
        </w:tc>
        <w:tc>
          <w:tcPr>
            <w:tcW w:w="2790" w:type="dxa"/>
            <w:tcMar>
              <w:top w:w="0" w:type="dxa"/>
              <w:left w:w="105" w:type="dxa"/>
              <w:bottom w:w="0" w:type="dxa"/>
              <w:right w:w="105" w:type="dxa"/>
            </w:tcMar>
            <w:vAlign w:val="center"/>
            <w:hideMark/>
          </w:tcPr>
          <w:p w:rsidR="0049393E" w:rsidRPr="008D2100" w:rsidRDefault="0049393E" w:rsidP="0049393E">
            <w:pPr>
              <w:spacing w:after="0" w:line="240" w:lineRule="auto"/>
              <w:textAlignment w:val="top"/>
              <w:rPr>
                <w:rFonts w:ascii="Arial" w:eastAsia="Times New Roman" w:hAnsi="Arial" w:cs="Arial"/>
                <w:lang w:eastAsia="en-GB"/>
              </w:rPr>
            </w:pPr>
            <w:r w:rsidRPr="008D2100">
              <w:rPr>
                <w:rFonts w:ascii="Arial" w:eastAsia="Times New Roman" w:hAnsi="Arial" w:cs="Arial"/>
                <w:lang w:eastAsia="en-GB"/>
              </w:rPr>
              <w:t> </w:t>
            </w:r>
          </w:p>
        </w:tc>
      </w:tr>
    </w:tbl>
    <w:p w:rsidR="0003043E" w:rsidRPr="008D2100" w:rsidRDefault="0003043E" w:rsidP="0003043E">
      <w:pPr>
        <w:spacing w:line="336" w:lineRule="atLeast"/>
        <w:rPr>
          <w:rStyle w:val="Hyperlink"/>
          <w:rFonts w:ascii="Arial" w:hAnsi="Arial" w:cs="Arial"/>
        </w:rPr>
      </w:pPr>
    </w:p>
    <w:sectPr w:rsidR="0003043E" w:rsidRPr="008D2100" w:rsidSect="0049393E">
      <w:footerReference w:type="default" r:id="rId9"/>
      <w:pgSz w:w="11906" w:h="16838"/>
      <w:pgMar w:top="567" w:right="680"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93E" w:rsidRDefault="0049393E" w:rsidP="00087E8A">
      <w:pPr>
        <w:spacing w:after="0" w:line="240" w:lineRule="auto"/>
      </w:pPr>
      <w:r>
        <w:separator/>
      </w:r>
    </w:p>
  </w:endnote>
  <w:endnote w:type="continuationSeparator" w:id="0">
    <w:p w:rsidR="0049393E" w:rsidRDefault="0049393E" w:rsidP="00087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93E" w:rsidRDefault="00012783">
    <w:pPr>
      <w:pStyle w:val="Footer"/>
    </w:pPr>
    <w:r>
      <w:t>September 2022</w:t>
    </w:r>
  </w:p>
  <w:p w:rsidR="0049393E" w:rsidRDefault="00493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93E" w:rsidRDefault="0049393E" w:rsidP="00087E8A">
      <w:pPr>
        <w:spacing w:after="0" w:line="240" w:lineRule="auto"/>
      </w:pPr>
      <w:r>
        <w:separator/>
      </w:r>
    </w:p>
  </w:footnote>
  <w:footnote w:type="continuationSeparator" w:id="0">
    <w:p w:rsidR="0049393E" w:rsidRDefault="0049393E" w:rsidP="00087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51E6C"/>
    <w:multiLevelType w:val="multilevel"/>
    <w:tmpl w:val="87A6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F55DFB"/>
    <w:multiLevelType w:val="multilevel"/>
    <w:tmpl w:val="627E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636731"/>
    <w:multiLevelType w:val="multilevel"/>
    <w:tmpl w:val="31C4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B27D00"/>
    <w:multiLevelType w:val="multilevel"/>
    <w:tmpl w:val="769A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3D4EBF"/>
    <w:multiLevelType w:val="multilevel"/>
    <w:tmpl w:val="7E0041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70"/>
    <w:rsid w:val="00012783"/>
    <w:rsid w:val="0003043E"/>
    <w:rsid w:val="00087E8A"/>
    <w:rsid w:val="00162ABC"/>
    <w:rsid w:val="003E619A"/>
    <w:rsid w:val="0049393E"/>
    <w:rsid w:val="00513F34"/>
    <w:rsid w:val="007D752F"/>
    <w:rsid w:val="008B1A70"/>
    <w:rsid w:val="008D2100"/>
    <w:rsid w:val="00953599"/>
    <w:rsid w:val="00A76A74"/>
    <w:rsid w:val="00FB6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78A72-2D43-4497-86E1-10012594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43E"/>
    <w:rPr>
      <w:rFonts w:ascii="Calibri" w:eastAsia="Calibri" w:hAnsi="Calibri" w:cs="Times New Roman"/>
      <w:sz w:val="22"/>
    </w:rPr>
  </w:style>
  <w:style w:type="paragraph" w:styleId="Heading3">
    <w:name w:val="heading 3"/>
    <w:basedOn w:val="Normal"/>
    <w:next w:val="Normal"/>
    <w:link w:val="Heading3Char"/>
    <w:qFormat/>
    <w:rsid w:val="00012783"/>
    <w:pPr>
      <w:keepNext/>
      <w:spacing w:after="0" w:line="240" w:lineRule="auto"/>
      <w:jc w:val="center"/>
      <w:outlineLvl w:val="2"/>
    </w:pPr>
    <w:rPr>
      <w:rFonts w:ascii="Comic Sans MS" w:eastAsia="Times New Roman" w:hAnsi="Comic Sans MS"/>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3043E"/>
    <w:pPr>
      <w:spacing w:after="0" w:line="240" w:lineRule="auto"/>
    </w:pPr>
    <w:rPr>
      <w:rFonts w:ascii="Calibri" w:eastAsia="Calibri" w:hAnsi="Calibri" w:cs="Times New Roman"/>
      <w:sz w:val="22"/>
    </w:rPr>
  </w:style>
  <w:style w:type="character" w:styleId="Hyperlink">
    <w:name w:val="Hyperlink"/>
    <w:uiPriority w:val="99"/>
    <w:unhideWhenUsed/>
    <w:rsid w:val="0003043E"/>
    <w:rPr>
      <w:color w:val="0000FF"/>
      <w:u w:val="single"/>
    </w:rPr>
  </w:style>
  <w:style w:type="paragraph" w:styleId="BalloonText">
    <w:name w:val="Balloon Text"/>
    <w:basedOn w:val="Normal"/>
    <w:link w:val="BalloonTextChar"/>
    <w:uiPriority w:val="99"/>
    <w:semiHidden/>
    <w:unhideWhenUsed/>
    <w:rsid w:val="00087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E8A"/>
    <w:rPr>
      <w:rFonts w:ascii="Tahoma" w:eastAsia="Calibri" w:hAnsi="Tahoma" w:cs="Tahoma"/>
      <w:sz w:val="16"/>
      <w:szCs w:val="16"/>
    </w:rPr>
  </w:style>
  <w:style w:type="paragraph" w:styleId="Header">
    <w:name w:val="header"/>
    <w:basedOn w:val="Normal"/>
    <w:link w:val="HeaderChar"/>
    <w:uiPriority w:val="99"/>
    <w:unhideWhenUsed/>
    <w:rsid w:val="00087E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E8A"/>
    <w:rPr>
      <w:rFonts w:ascii="Calibri" w:eastAsia="Calibri" w:hAnsi="Calibri" w:cs="Times New Roman"/>
      <w:sz w:val="22"/>
    </w:rPr>
  </w:style>
  <w:style w:type="paragraph" w:styleId="Footer">
    <w:name w:val="footer"/>
    <w:basedOn w:val="Normal"/>
    <w:link w:val="FooterChar"/>
    <w:uiPriority w:val="99"/>
    <w:unhideWhenUsed/>
    <w:rsid w:val="00087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E8A"/>
    <w:rPr>
      <w:rFonts w:ascii="Calibri" w:eastAsia="Calibri" w:hAnsi="Calibri" w:cs="Times New Roman"/>
      <w:sz w:val="22"/>
    </w:rPr>
  </w:style>
  <w:style w:type="character" w:customStyle="1" w:styleId="NoSpacingChar">
    <w:name w:val="No Spacing Char"/>
    <w:basedOn w:val="DefaultParagraphFont"/>
    <w:link w:val="NoSpacing"/>
    <w:uiPriority w:val="1"/>
    <w:rsid w:val="00162ABC"/>
    <w:rPr>
      <w:rFonts w:ascii="Calibri" w:eastAsia="Calibri" w:hAnsi="Calibri" w:cs="Times New Roman"/>
      <w:sz w:val="22"/>
    </w:rPr>
  </w:style>
  <w:style w:type="paragraph" w:styleId="NormalWeb">
    <w:name w:val="Normal (Web)"/>
    <w:basedOn w:val="Normal"/>
    <w:uiPriority w:val="99"/>
    <w:semiHidden/>
    <w:unhideWhenUsed/>
    <w:rsid w:val="0049393E"/>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49393E"/>
    <w:rPr>
      <w:b/>
      <w:bCs/>
    </w:rPr>
  </w:style>
  <w:style w:type="character" w:customStyle="1" w:styleId="Heading3Char">
    <w:name w:val="Heading 3 Char"/>
    <w:basedOn w:val="DefaultParagraphFont"/>
    <w:link w:val="Heading3"/>
    <w:rsid w:val="00012783"/>
    <w:rPr>
      <w:rFonts w:ascii="Comic Sans MS" w:eastAsia="Times New Roman" w:hAnsi="Comic Sans MS" w:cs="Times New Roman"/>
      <w:b/>
      <w:szCs w:val="24"/>
      <w:lang w:eastAsia="en-GB"/>
    </w:rPr>
  </w:style>
  <w:style w:type="character" w:styleId="Emphasis">
    <w:name w:val="Emphasis"/>
    <w:uiPriority w:val="20"/>
    <w:qFormat/>
    <w:rsid w:val="000127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079769">
      <w:bodyDiv w:val="1"/>
      <w:marLeft w:val="0"/>
      <w:marRight w:val="0"/>
      <w:marTop w:val="0"/>
      <w:marBottom w:val="0"/>
      <w:divBdr>
        <w:top w:val="none" w:sz="0" w:space="0" w:color="auto"/>
        <w:left w:val="none" w:sz="0" w:space="0" w:color="auto"/>
        <w:bottom w:val="none" w:sz="0" w:space="0" w:color="auto"/>
        <w:right w:val="none" w:sz="0" w:space="0" w:color="auto"/>
      </w:divBdr>
    </w:div>
    <w:div w:id="1351907027">
      <w:bodyDiv w:val="1"/>
      <w:marLeft w:val="0"/>
      <w:marRight w:val="0"/>
      <w:marTop w:val="0"/>
      <w:marBottom w:val="0"/>
      <w:divBdr>
        <w:top w:val="none" w:sz="0" w:space="0" w:color="auto"/>
        <w:left w:val="none" w:sz="0" w:space="0" w:color="auto"/>
        <w:bottom w:val="none" w:sz="0" w:space="0" w:color="auto"/>
        <w:right w:val="none" w:sz="0" w:space="0" w:color="auto"/>
      </w:divBdr>
      <w:divsChild>
        <w:div w:id="1202747818">
          <w:marLeft w:val="0"/>
          <w:marRight w:val="0"/>
          <w:marTop w:val="0"/>
          <w:marBottom w:val="300"/>
          <w:divBdr>
            <w:top w:val="none" w:sz="0" w:space="0" w:color="auto"/>
            <w:left w:val="none" w:sz="0" w:space="0" w:color="auto"/>
            <w:bottom w:val="none" w:sz="0" w:space="0" w:color="auto"/>
            <w:right w:val="none" w:sz="0" w:space="0" w:color="auto"/>
          </w:divBdr>
          <w:divsChild>
            <w:div w:id="757674289">
              <w:marLeft w:val="0"/>
              <w:marRight w:val="0"/>
              <w:marTop w:val="0"/>
              <w:marBottom w:val="0"/>
              <w:divBdr>
                <w:top w:val="none" w:sz="0" w:space="0" w:color="auto"/>
                <w:left w:val="none" w:sz="0" w:space="0" w:color="auto"/>
                <w:bottom w:val="none" w:sz="0" w:space="0" w:color="auto"/>
                <w:right w:val="none" w:sz="0" w:space="0" w:color="auto"/>
              </w:divBdr>
            </w:div>
          </w:divsChild>
        </w:div>
        <w:div w:id="59712472">
          <w:marLeft w:val="0"/>
          <w:marRight w:val="0"/>
          <w:marTop w:val="0"/>
          <w:marBottom w:val="300"/>
          <w:divBdr>
            <w:top w:val="none" w:sz="0" w:space="0" w:color="auto"/>
            <w:left w:val="none" w:sz="0" w:space="0" w:color="auto"/>
            <w:bottom w:val="none" w:sz="0" w:space="0" w:color="auto"/>
            <w:right w:val="none" w:sz="0" w:space="0" w:color="auto"/>
          </w:divBdr>
          <w:divsChild>
            <w:div w:id="1397783180">
              <w:marLeft w:val="0"/>
              <w:marRight w:val="0"/>
              <w:marTop w:val="0"/>
              <w:marBottom w:val="0"/>
              <w:divBdr>
                <w:top w:val="none" w:sz="0" w:space="0" w:color="auto"/>
                <w:left w:val="none" w:sz="0" w:space="0" w:color="auto"/>
                <w:bottom w:val="none" w:sz="0" w:space="0" w:color="auto"/>
                <w:right w:val="none" w:sz="0" w:space="0" w:color="auto"/>
              </w:divBdr>
            </w:div>
          </w:divsChild>
        </w:div>
        <w:div w:id="1075588948">
          <w:marLeft w:val="0"/>
          <w:marRight w:val="0"/>
          <w:marTop w:val="0"/>
          <w:marBottom w:val="300"/>
          <w:divBdr>
            <w:top w:val="none" w:sz="0" w:space="0" w:color="auto"/>
            <w:left w:val="none" w:sz="0" w:space="0" w:color="auto"/>
            <w:bottom w:val="none" w:sz="0" w:space="0" w:color="auto"/>
            <w:right w:val="none" w:sz="0" w:space="0" w:color="auto"/>
          </w:divBdr>
          <w:divsChild>
            <w:div w:id="16502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AC96E1F1</Template>
  <TotalTime>1</TotalTime>
  <Pages>5</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Alison (Entrust)</dc:creator>
  <cp:lastModifiedBy>A Kenny</cp:lastModifiedBy>
  <cp:revision>2</cp:revision>
  <dcterms:created xsi:type="dcterms:W3CDTF">2022-11-14T12:52:00Z</dcterms:created>
  <dcterms:modified xsi:type="dcterms:W3CDTF">2022-11-14T12:52:00Z</dcterms:modified>
</cp:coreProperties>
</file>